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000000"/>
          <w:sz w:val="24"/>
          <w:szCs w:val="24"/>
        </w:rPr>
      </w:pPr>
      <w:r w:rsidDel="00000000" w:rsidR="00000000" w:rsidRPr="00000000">
        <w:rPr>
          <w:b w:val="1"/>
          <w:bCs w:val="1"/>
          <w:color w:val="000000"/>
          <w:sz w:val="24"/>
          <w:szCs w:val="24"/>
          <w:rtl w:val="0"/>
        </w:rPr>
        <w:t xml:space="preserve">              </w:t>
      </w:r>
    </w:p>
    <w:p w:rsidR="00000000" w:rsidDel="00000000" w:rsidP="00000000" w:rsidRDefault="00000000" w:rsidRPr="00000000" w14:paraId="00000002">
      <w:pPr>
        <w:jc w:val="center"/>
        <w:rPr>
          <w:b w:val="1"/>
          <w:bCs w:val="1"/>
          <w:color w:val="000000"/>
          <w:sz w:val="24"/>
          <w:szCs w:val="24"/>
        </w:rPr>
      </w:pPr>
      <w:r w:rsidDel="00000000" w:rsidR="00000000" w:rsidRPr="00000000">
        <w:rPr>
          <w:rtl w:val="0"/>
        </w:rPr>
      </w:r>
    </w:p>
    <w:p w:rsidR="00000000" w:rsidDel="00000000" w:rsidP="00000000" w:rsidRDefault="00000000" w:rsidRPr="00000000" w14:paraId="00000003">
      <w:pPr>
        <w:widowControl w:val="1"/>
        <w:shd w:fill="ffffff" w:val="clear"/>
        <w:ind w:firstLine="708"/>
        <w:jc w:val="center"/>
        <w:rPr>
          <w:b w:val="1"/>
          <w:bCs w:val="1"/>
          <w:sz w:val="24"/>
          <w:szCs w:val="24"/>
        </w:rPr>
      </w:pPr>
      <w:r w:rsidDel="00000000" w:rsidR="00000000" w:rsidRPr="00000000">
        <w:rPr>
          <w:b w:val="1"/>
          <w:bCs w:val="1"/>
          <w:sz w:val="24"/>
          <w:szCs w:val="24"/>
          <w:rtl w:val="0"/>
        </w:rPr>
        <w:t xml:space="preserve">ДОГОВІР ПУБЛІЧНОЇ ОФЕРТИ</w:t>
      </w:r>
    </w:p>
    <w:p w:rsidR="00000000" w:rsidDel="00000000" w:rsidP="00000000" w:rsidRDefault="00000000" w:rsidRPr="00000000" w14:paraId="00000004">
      <w:pPr>
        <w:widowControl w:val="1"/>
        <w:shd w:fill="ffffff" w:val="clear"/>
        <w:ind w:firstLine="708"/>
        <w:jc w:val="center"/>
        <w:rPr>
          <w:b w:val="1"/>
          <w:bCs w:val="1"/>
          <w:sz w:val="24"/>
          <w:szCs w:val="24"/>
        </w:rPr>
      </w:pPr>
      <w:bookmarkStart w:colFirst="0" w:colLast="0" w:name="_qqra2umr1b8p" w:id="0"/>
      <w:bookmarkEnd w:id="0"/>
      <w:r w:rsidDel="00000000" w:rsidR="00000000" w:rsidRPr="00000000">
        <w:rPr>
          <w:b w:val="1"/>
          <w:bCs w:val="1"/>
          <w:sz w:val="24"/>
          <w:szCs w:val="24"/>
          <w:rtl w:val="0"/>
        </w:rPr>
        <w:t xml:space="preserve">щодо придбання нафтопродуктів із використанням паливних карток та/або бланків-дозволів (талонів)</w:t>
      </w:r>
    </w:p>
    <w:p w:rsidR="00000000" w:rsidDel="00000000" w:rsidP="00000000" w:rsidRDefault="00000000" w:rsidRPr="00000000" w14:paraId="00000005">
      <w:pPr>
        <w:widowControl w:val="1"/>
        <w:shd w:fill="ffffff" w:val="clear"/>
        <w:ind w:firstLine="567"/>
        <w:jc w:val="both"/>
        <w:rPr>
          <w:sz w:val="24"/>
          <w:szCs w:val="24"/>
        </w:rPr>
      </w:pPr>
      <w:r w:rsidDel="00000000" w:rsidR="00000000" w:rsidRPr="00000000">
        <w:rPr>
          <w:rtl w:val="0"/>
        </w:rPr>
      </w:r>
    </w:p>
    <w:p w:rsidR="00000000" w:rsidDel="00000000" w:rsidP="00000000" w:rsidRDefault="00000000" w:rsidRPr="00000000" w14:paraId="00000006">
      <w:pPr>
        <w:widowControl w:val="1"/>
        <w:shd w:fill="ffffff" w:val="clear"/>
        <w:ind w:firstLine="567"/>
        <w:jc w:val="both"/>
        <w:rPr>
          <w:sz w:val="24"/>
          <w:szCs w:val="24"/>
        </w:rPr>
      </w:pPr>
      <w:r w:rsidDel="00000000" w:rsidR="00000000" w:rsidRPr="00000000">
        <w:rPr>
          <w:sz w:val="24"/>
          <w:szCs w:val="24"/>
          <w:rtl w:val="0"/>
        </w:rPr>
        <w:t xml:space="preserve">Дана оферта в розумінні статей 633, 641 Цивільного кодексу України є публічним договором та офіційною пропозицією ТОВ «АВАНТАЖ-7» невизначеному колу фізичних та юридичних осіб про укладення договору купівлі-продажу товарів із використанням паливних карток та/або бланків-дозволів (талонів) на автозаправних станціях/автозаправних комплексах, на яких Товариством здійснюється діяльність з роздрібної торгівлі нафтопродуктами, скрапленим газом (надалі за текстом – АЗС) на умовах викладених нижче.  </w:t>
      </w:r>
    </w:p>
    <w:p w:rsidR="00000000" w:rsidDel="00000000" w:rsidP="00000000" w:rsidRDefault="00000000" w:rsidRPr="00000000" w14:paraId="00000007">
      <w:pPr>
        <w:widowControl w:val="1"/>
        <w:shd w:fill="ffffff" w:val="clear"/>
        <w:ind w:firstLine="567"/>
        <w:jc w:val="both"/>
        <w:rPr>
          <w:sz w:val="24"/>
          <w:szCs w:val="24"/>
        </w:rPr>
      </w:pPr>
      <w:r w:rsidDel="00000000" w:rsidR="00000000" w:rsidRPr="00000000">
        <w:rPr>
          <w:rtl w:val="0"/>
        </w:rPr>
      </w:r>
    </w:p>
    <w:p w:rsidR="00000000" w:rsidDel="00000000" w:rsidP="00000000" w:rsidRDefault="00000000" w:rsidRPr="00000000" w14:paraId="00000008">
      <w:pPr>
        <w:ind w:firstLine="567"/>
        <w:jc w:val="center"/>
        <w:rPr>
          <w:b w:val="1"/>
          <w:bCs w:val="1"/>
          <w:color w:val="000000"/>
          <w:sz w:val="24"/>
          <w:szCs w:val="24"/>
        </w:rPr>
      </w:pPr>
      <w:r w:rsidDel="00000000" w:rsidR="00000000" w:rsidRPr="00000000">
        <w:rPr>
          <w:b w:val="1"/>
          <w:bCs w:val="1"/>
          <w:color w:val="000000"/>
          <w:sz w:val="24"/>
          <w:szCs w:val="24"/>
          <w:rtl w:val="0"/>
        </w:rPr>
        <w:t xml:space="preserve">Визначення термінів</w:t>
      </w:r>
    </w:p>
    <w:p w:rsidR="00000000" w:rsidDel="00000000" w:rsidP="00000000" w:rsidRDefault="00000000" w:rsidRPr="00000000" w14:paraId="00000009">
      <w:pPr>
        <w:ind w:firstLine="567"/>
        <w:jc w:val="both"/>
        <w:rPr>
          <w:sz w:val="24"/>
          <w:szCs w:val="24"/>
        </w:rPr>
      </w:pPr>
      <w:r w:rsidDel="00000000" w:rsidR="00000000" w:rsidRPr="00000000">
        <w:rPr>
          <w:sz w:val="24"/>
          <w:szCs w:val="24"/>
          <w:rtl w:val="0"/>
        </w:rPr>
        <w:t xml:space="preserve">Договір - цей Договір публічної оферти щодо придбання нафтопродуктів із використанням паливних карток та/або бланків-дозволів (талонів). </w:t>
      </w:r>
    </w:p>
    <w:p w:rsidR="00000000" w:rsidDel="00000000" w:rsidP="00000000" w:rsidRDefault="00000000" w:rsidRPr="00000000" w14:paraId="0000000A">
      <w:pPr>
        <w:ind w:firstLine="567"/>
        <w:jc w:val="both"/>
        <w:rPr>
          <w:sz w:val="24"/>
          <w:szCs w:val="24"/>
        </w:rPr>
      </w:pPr>
      <w:r w:rsidDel="00000000" w:rsidR="00000000" w:rsidRPr="00000000">
        <w:rPr>
          <w:sz w:val="24"/>
          <w:szCs w:val="24"/>
          <w:rtl w:val="0"/>
        </w:rPr>
        <w:t xml:space="preserve">Акцепт Договору (Акцепт) – відповідь Покупця про згоду на укладення Договору, шляхом оплати виставленого Продавцем рахунку.</w:t>
      </w:r>
    </w:p>
    <w:p w:rsidR="00000000" w:rsidDel="00000000" w:rsidP="00000000" w:rsidRDefault="00000000" w:rsidRPr="00000000" w14:paraId="0000000B">
      <w:pPr>
        <w:ind w:firstLine="567"/>
        <w:jc w:val="both"/>
        <w:rPr>
          <w:sz w:val="24"/>
          <w:szCs w:val="24"/>
        </w:rPr>
      </w:pPr>
      <w:r w:rsidDel="00000000" w:rsidR="00000000" w:rsidRPr="00000000">
        <w:rPr>
          <w:sz w:val="24"/>
          <w:szCs w:val="24"/>
          <w:rtl w:val="0"/>
        </w:rPr>
        <w:t xml:space="preserve">Бланк-дозвіл (талон) – документ, що підтверджує право покупця або іншої особи у володінні якої знаходиться такий бланк-дозвіл на отримання товару на АЗС. </w:t>
      </w:r>
    </w:p>
    <w:p w:rsidR="00000000" w:rsidDel="00000000" w:rsidP="00000000" w:rsidRDefault="00000000" w:rsidRPr="00000000" w14:paraId="0000000C">
      <w:pPr>
        <w:ind w:firstLine="567"/>
        <w:jc w:val="both"/>
        <w:rPr>
          <w:sz w:val="24"/>
          <w:szCs w:val="24"/>
        </w:rPr>
      </w:pPr>
      <w:r w:rsidDel="00000000" w:rsidR="00000000" w:rsidRPr="00000000">
        <w:rPr>
          <w:sz w:val="24"/>
          <w:szCs w:val="24"/>
          <w:rtl w:val="0"/>
        </w:rPr>
        <w:t xml:space="preserve">Паливна картка – пластикова картка, встановленого Продавцем зразка, яка використовується для ідентифікації ПОкупця та отримання Товару на АЗС на умовах, визначених цим Договором.</w:t>
      </w:r>
    </w:p>
    <w:p w:rsidR="00000000" w:rsidDel="00000000" w:rsidP="00000000" w:rsidRDefault="00000000" w:rsidRPr="00000000" w14:paraId="0000000D">
      <w:pPr>
        <w:ind w:firstLine="567"/>
        <w:jc w:val="both"/>
        <w:rPr>
          <w:sz w:val="24"/>
          <w:szCs w:val="24"/>
        </w:rPr>
      </w:pPr>
      <w:r w:rsidDel="00000000" w:rsidR="00000000" w:rsidRPr="00000000">
        <w:rPr>
          <w:sz w:val="24"/>
          <w:szCs w:val="24"/>
          <w:rtl w:val="0"/>
        </w:rPr>
        <w:t xml:space="preserve">Товар – нафтопродукти в асортименті представленому на АЗС Продавця.</w:t>
      </w:r>
    </w:p>
    <w:p w:rsidR="00000000" w:rsidDel="00000000" w:rsidP="00000000" w:rsidRDefault="00000000" w:rsidRPr="00000000" w14:paraId="0000000E">
      <w:pPr>
        <w:ind w:firstLine="567"/>
        <w:jc w:val="both"/>
        <w:rPr>
          <w:sz w:val="24"/>
          <w:szCs w:val="24"/>
        </w:rPr>
      </w:pPr>
      <w:r w:rsidDel="00000000" w:rsidR="00000000" w:rsidRPr="00000000">
        <w:rPr>
          <w:sz w:val="24"/>
          <w:szCs w:val="24"/>
          <w:rtl w:val="0"/>
        </w:rPr>
        <w:t xml:space="preserve">Продавець – Товариство з обмеженою відповідальністю «АВАНТАЖ-7», код за ЄДРПОУ 42435174, адреса реєстрації: Україна, 21050, Вінницька обл., Вінницький р-н, місто Вінниця, вул. Сковороди Григорія, буд. 10, офіс 49.</w:t>
      </w:r>
    </w:p>
    <w:p w:rsidR="00000000" w:rsidDel="00000000" w:rsidP="00000000" w:rsidRDefault="00000000" w:rsidRPr="00000000" w14:paraId="0000000F">
      <w:pPr>
        <w:ind w:firstLine="567"/>
        <w:jc w:val="both"/>
        <w:rPr>
          <w:sz w:val="24"/>
          <w:szCs w:val="24"/>
        </w:rPr>
      </w:pPr>
      <w:r w:rsidDel="00000000" w:rsidR="00000000" w:rsidRPr="00000000">
        <w:rPr>
          <w:sz w:val="24"/>
          <w:szCs w:val="24"/>
          <w:rtl w:val="0"/>
        </w:rPr>
        <w:t xml:space="preserve"> Покупець - будь яка фізична або юридична особа, яка акцептувала дану публічну оферту Продавця.</w:t>
      </w:r>
    </w:p>
    <w:p w:rsidR="00000000" w:rsidDel="00000000" w:rsidP="00000000" w:rsidRDefault="00000000" w:rsidRPr="00000000" w14:paraId="00000010">
      <w:pPr>
        <w:ind w:firstLine="567"/>
        <w:rPr>
          <w:b w:val="1"/>
          <w:bCs w:val="1"/>
          <w:color w:val="000000"/>
          <w:sz w:val="24"/>
          <w:szCs w:val="24"/>
        </w:rPr>
      </w:pPr>
      <w:r w:rsidDel="00000000" w:rsidR="00000000" w:rsidRPr="00000000">
        <w:rPr>
          <w:b w:val="1"/>
          <w:bCs w:val="1"/>
          <w:color w:val="000000"/>
          <w:sz w:val="24"/>
          <w:szCs w:val="24"/>
          <w:rtl w:val="0"/>
        </w:rPr>
        <w:t xml:space="preserve"> </w:t>
      </w:r>
    </w:p>
    <w:p w:rsidR="00000000" w:rsidDel="00000000" w:rsidP="00000000" w:rsidRDefault="00000000" w:rsidRPr="00000000" w14:paraId="00000011">
      <w:pPr>
        <w:tabs>
          <w:tab w:val="left" w:leader="none" w:pos="0"/>
        </w:tabs>
        <w:ind w:firstLine="567"/>
        <w:jc w:val="center"/>
        <w:rPr>
          <w:b w:val="1"/>
          <w:bCs w:val="1"/>
          <w:sz w:val="24"/>
          <w:szCs w:val="24"/>
        </w:rPr>
      </w:pPr>
      <w:r w:rsidDel="00000000" w:rsidR="00000000" w:rsidRPr="00000000">
        <w:rPr>
          <w:b w:val="1"/>
          <w:bCs w:val="1"/>
          <w:sz w:val="24"/>
          <w:szCs w:val="24"/>
          <w:rtl w:val="0"/>
        </w:rPr>
        <w:t xml:space="preserve">1.</w:t>
        <w:tab/>
        <w:t xml:space="preserve">ПРЕДМЕТ ДОГОВОРУ</w:t>
      </w:r>
    </w:p>
    <w:p w:rsidR="00000000" w:rsidDel="00000000" w:rsidP="00000000" w:rsidRDefault="00000000" w:rsidRPr="00000000" w14:paraId="00000012">
      <w:pPr>
        <w:tabs>
          <w:tab w:val="left" w:leader="none" w:pos="5220"/>
        </w:tabs>
        <w:ind w:firstLine="567"/>
        <w:jc w:val="both"/>
        <w:rPr>
          <w:b w:val="1"/>
          <w:bCs w:val="1"/>
          <w:sz w:val="24"/>
          <w:szCs w:val="24"/>
        </w:rPr>
      </w:pPr>
      <w:r w:rsidDel="00000000" w:rsidR="00000000" w:rsidRPr="00000000">
        <w:rPr>
          <w:rtl w:val="0"/>
        </w:rPr>
      </w:r>
    </w:p>
    <w:p w:rsidR="00000000" w:rsidDel="00000000" w:rsidP="00000000" w:rsidRDefault="00000000" w:rsidRPr="00000000" w14:paraId="00000013">
      <w:pPr>
        <w:ind w:firstLine="567"/>
        <w:jc w:val="both"/>
        <w:rPr>
          <w:sz w:val="24"/>
          <w:szCs w:val="24"/>
        </w:rPr>
      </w:pPr>
      <w:r w:rsidDel="00000000" w:rsidR="00000000" w:rsidRPr="00000000">
        <w:rPr>
          <w:sz w:val="24"/>
          <w:szCs w:val="24"/>
          <w:rtl w:val="0"/>
        </w:rPr>
        <w:t xml:space="preserve">1.1.</w:t>
        <w:tab/>
        <w:t xml:space="preserve">Продавець зобов’язується передати у власність Покупцю Товар, а Покупець зобов’язується оплатити і прийняти Товар на умовах цього Договору.</w:t>
      </w:r>
    </w:p>
    <w:p w:rsidR="00000000" w:rsidDel="00000000" w:rsidP="00000000" w:rsidRDefault="00000000" w:rsidRPr="00000000" w14:paraId="00000014">
      <w:pPr>
        <w:ind w:firstLine="567"/>
        <w:jc w:val="both"/>
        <w:rPr>
          <w:sz w:val="24"/>
          <w:szCs w:val="24"/>
        </w:rPr>
      </w:pPr>
      <w:r w:rsidDel="00000000" w:rsidR="00000000" w:rsidRPr="00000000">
        <w:rPr>
          <w:sz w:val="24"/>
          <w:szCs w:val="24"/>
          <w:rtl w:val="0"/>
        </w:rPr>
        <w:t xml:space="preserve">1.2.</w:t>
        <w:tab/>
        <w:t xml:space="preserve">Асортимент та вартість Товару, що пропонується до продажу, визначається Продавцем з урахуванням замовлення Покупця у виставлених рахунках. Асортимент та вартість Товару, зазначені в рахунку, виставленому Продавцем є актуальними протягом дня в який він виставлений. </w:t>
      </w:r>
    </w:p>
    <w:p w:rsidR="00000000" w:rsidDel="00000000" w:rsidP="00000000" w:rsidRDefault="00000000" w:rsidRPr="00000000" w14:paraId="00000015">
      <w:pPr>
        <w:ind w:firstLine="567"/>
        <w:jc w:val="both"/>
        <w:rPr>
          <w:sz w:val="24"/>
          <w:szCs w:val="24"/>
        </w:rPr>
      </w:pPr>
      <w:r w:rsidDel="00000000" w:rsidR="00000000" w:rsidRPr="00000000">
        <w:rPr>
          <w:sz w:val="24"/>
          <w:szCs w:val="24"/>
          <w:rtl w:val="0"/>
        </w:rPr>
        <w:t xml:space="preserve">1.3.</w:t>
        <w:tab/>
        <w:t xml:space="preserve">Продавець підтверджує, що у нього наявні всі необхідні дозвільні документи, в тому числі ліцензії на здійснення господарської діяльності, які регулюють сферу правовідносин, що виникають і діють під час виконання даного Договору.</w:t>
      </w:r>
    </w:p>
    <w:p w:rsidR="00000000" w:rsidDel="00000000" w:rsidP="00000000" w:rsidRDefault="00000000" w:rsidRPr="00000000" w14:paraId="00000016">
      <w:pPr>
        <w:tabs>
          <w:tab w:val="left" w:leader="none" w:pos="5220"/>
        </w:tabs>
        <w:ind w:firstLine="567"/>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17">
      <w:pPr>
        <w:widowControl w:val="1"/>
        <w:numPr>
          <w:ilvl w:val="0"/>
          <w:numId w:val="7"/>
        </w:numPr>
        <w:ind w:left="0" w:firstLine="567"/>
        <w:jc w:val="center"/>
        <w:rPr>
          <w:sz w:val="24"/>
          <w:szCs w:val="24"/>
        </w:rPr>
      </w:pPr>
      <w:r w:rsidDel="00000000" w:rsidR="00000000" w:rsidRPr="00000000">
        <w:rPr>
          <w:b w:val="1"/>
          <w:bCs w:val="1"/>
          <w:sz w:val="24"/>
          <w:szCs w:val="24"/>
          <w:rtl w:val="0"/>
        </w:rPr>
        <w:t xml:space="preserve">ЦІНА ТОВАРУ І ПОРЯДОК РОЗРАХУНКІВ</w:t>
      </w:r>
      <w:r w:rsidDel="00000000" w:rsidR="00000000" w:rsidRPr="00000000">
        <w:rPr>
          <w:rtl w:val="0"/>
        </w:rPr>
      </w:r>
    </w:p>
    <w:p w:rsidR="00000000" w:rsidDel="00000000" w:rsidP="00000000" w:rsidRDefault="00000000" w:rsidRPr="00000000" w14:paraId="00000018">
      <w:pPr>
        <w:widowControl w:val="1"/>
        <w:ind w:firstLine="567"/>
        <w:rPr>
          <w:sz w:val="24"/>
          <w:szCs w:val="24"/>
        </w:rPr>
      </w:pPr>
      <w:r w:rsidDel="00000000" w:rsidR="00000000" w:rsidRPr="00000000">
        <w:rPr>
          <w:rtl w:val="0"/>
        </w:rPr>
      </w:r>
    </w:p>
    <w:p w:rsidR="00000000" w:rsidDel="00000000" w:rsidP="00000000" w:rsidRDefault="00000000" w:rsidRPr="00000000" w14:paraId="00000019">
      <w:pPr>
        <w:widowControl w:val="1"/>
        <w:numPr>
          <w:ilvl w:val="1"/>
          <w:numId w:val="7"/>
        </w:numPr>
        <w:ind w:left="0" w:firstLine="567"/>
        <w:jc w:val="both"/>
        <w:rPr/>
      </w:pPr>
      <w:r w:rsidDel="00000000" w:rsidR="00000000" w:rsidRPr="00000000">
        <w:rPr>
          <w:sz w:val="24"/>
          <w:szCs w:val="24"/>
          <w:rtl w:val="0"/>
        </w:rPr>
        <w:t xml:space="preserve">Загальна вартість договору становить суму всіх рахунків, виставлених та оплачених Покупцем в межах строку дії цього Договору.</w:t>
      </w:r>
    </w:p>
    <w:p w:rsidR="00000000" w:rsidDel="00000000" w:rsidP="00000000" w:rsidRDefault="00000000" w:rsidRPr="00000000" w14:paraId="0000001A">
      <w:pPr>
        <w:widowControl w:val="1"/>
        <w:numPr>
          <w:ilvl w:val="1"/>
          <w:numId w:val="7"/>
        </w:numPr>
        <w:ind w:left="0" w:firstLine="567"/>
        <w:jc w:val="both"/>
        <w:rPr/>
      </w:pPr>
      <w:r w:rsidDel="00000000" w:rsidR="00000000" w:rsidRPr="00000000">
        <w:rPr>
          <w:sz w:val="24"/>
          <w:szCs w:val="24"/>
          <w:rtl w:val="0"/>
        </w:rPr>
        <w:t xml:space="preserve">Вартість кожної окремої партії Товару визначається в рахунках та у видаткових накладних, з вказанням кількості та ціни Товару.</w:t>
      </w:r>
    </w:p>
    <w:p w:rsidR="00000000" w:rsidDel="00000000" w:rsidP="00000000" w:rsidRDefault="00000000" w:rsidRPr="00000000" w14:paraId="0000001B">
      <w:pPr>
        <w:widowControl w:val="1"/>
        <w:numPr>
          <w:ilvl w:val="1"/>
          <w:numId w:val="7"/>
        </w:numPr>
        <w:ind w:left="0" w:firstLine="567"/>
        <w:jc w:val="both"/>
        <w:rPr/>
      </w:pPr>
      <w:r w:rsidDel="00000000" w:rsidR="00000000" w:rsidRPr="00000000">
        <w:rPr>
          <w:sz w:val="24"/>
          <w:szCs w:val="24"/>
          <w:rtl w:val="0"/>
        </w:rPr>
        <w:t xml:space="preserve">Оплата за Товар проводиться у національній грошовій одиниці на розрахунковий розрахунок Продавця шляхом 100 % попередньої оплати впродовж банківського дня, в який був виставлений рахунок.</w:t>
      </w:r>
      <w:r w:rsidDel="00000000" w:rsidR="00000000" w:rsidRPr="00000000">
        <w:rPr>
          <w:rtl w:val="0"/>
        </w:rPr>
      </w:r>
    </w:p>
    <w:p w:rsidR="00000000" w:rsidDel="00000000" w:rsidP="00000000" w:rsidRDefault="00000000" w:rsidRPr="00000000" w14:paraId="0000001C">
      <w:pPr>
        <w:widowControl w:val="1"/>
        <w:numPr>
          <w:ilvl w:val="1"/>
          <w:numId w:val="7"/>
        </w:numPr>
        <w:ind w:left="0" w:firstLine="567"/>
        <w:jc w:val="both"/>
        <w:rPr/>
      </w:pPr>
      <w:r w:rsidDel="00000000" w:rsidR="00000000" w:rsidRPr="00000000">
        <w:rPr>
          <w:sz w:val="24"/>
          <w:szCs w:val="24"/>
          <w:rtl w:val="0"/>
        </w:rPr>
        <w:t xml:space="preserve">У разі, якщо Покупцем було сплачено виставлений Продавцем рахунок з порушенням строків його сплати, визначених  даним Договором, Продавець має право відмовитись від укладення Договору та повернути грошові кошти на банківський рахунок Покупця.</w:t>
      </w:r>
    </w:p>
    <w:p w:rsidR="00000000" w:rsidDel="00000000" w:rsidP="00000000" w:rsidRDefault="00000000" w:rsidRPr="00000000" w14:paraId="0000001D">
      <w:pPr>
        <w:widowControl w:val="1"/>
        <w:ind w:firstLine="567"/>
        <w:jc w:val="both"/>
        <w:rPr>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0" w:right="0" w:firstLine="567"/>
        <w:jc w:val="center"/>
        <w:rPr>
          <w:rFonts w:ascii="Times New Roman" w:cs="Times New Roman" w:eastAsia="Times New Roman" w:hAnsi="Times New Roman"/>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4"/>
          <w:szCs w:val="24"/>
          <w:u w:val="none"/>
          <w:shd w:fill="auto" w:val="clear"/>
          <w:vertAlign w:val="baseline"/>
          <w:rtl w:val="0"/>
        </w:rPr>
        <w:t xml:space="preserve">ПОРЯДОК УКЛАДЕННЯ ДОГОВОРУ</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3.1. Акцептом умов цього Договору є вчинення Покупцем конклюдентних дій, а саме, здійснення оплати виставленого Продавцем рахунку.</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3.2. Вчинення Покупцем дій, передбачених пунктом 3.1 цього Договору, підтверджує його ознайомлення з умовами Договору та повне і безумовне прийняття цих умов.</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3.3. Договір вважається укладеним з моменту здійснення Покупцем Акцепту.</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3.4. Якщо Покупець не погоджується з будь-якою умовою цього Договору, він не повинен здійснювати Акцепт та користуватися послугами/товарами Продавця на умовах цього Договору.</w:t>
      </w:r>
    </w:p>
    <w:p w:rsidR="00000000" w:rsidDel="00000000" w:rsidP="00000000" w:rsidRDefault="00000000" w:rsidRPr="00000000" w14:paraId="00000024">
      <w:pPr>
        <w:widowControl w:val="1"/>
        <w:jc w:val="both"/>
        <w:rPr>
          <w:b w:val="1"/>
          <w:bCs w:val="1"/>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0" w:right="0" w:firstLine="567"/>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ПОРЯДОК ВІДПУСКУ ТОВАРУ ЗА ДОПОМОГОЮ ПЛАСТИКОВИХ КАРТОК</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567"/>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допомогою Карти фіксується інформація стосовно кількості відпущеного Покупцю Товару, вона є засобом тривалого та багаторазового використання, що забезпечує внутрішній документообіг та систему безготівкового відпуску Товару на АЗС, АГЗП  Продавця. </w:t>
      </w:r>
    </w:p>
    <w:p w:rsidR="00000000" w:rsidDel="00000000" w:rsidP="00000000" w:rsidRDefault="00000000" w:rsidRPr="00000000" w14:paraId="00000028">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Виходячи зі своїх потреб, Покупець визначає необхідну кількість Карт, конкретний вид Товару, його денний ліміт по кожній Карті окремо. Всі зазначені вище дані вносяться на сервер Продавця.</w:t>
      </w:r>
    </w:p>
    <w:p w:rsidR="00000000" w:rsidDel="00000000" w:rsidP="00000000" w:rsidRDefault="00000000" w:rsidRPr="00000000" w14:paraId="00000029">
      <w:pPr>
        <w:ind w:firstLine="567"/>
        <w:jc w:val="both"/>
        <w:rPr>
          <w:sz w:val="24"/>
          <w:szCs w:val="24"/>
        </w:rPr>
      </w:pPr>
      <w:r w:rsidDel="00000000" w:rsidR="00000000" w:rsidRPr="00000000">
        <w:rPr>
          <w:sz w:val="24"/>
          <w:szCs w:val="24"/>
          <w:rtl w:val="0"/>
        </w:rPr>
        <w:t xml:space="preserve">Місцем передання карти (карт) вважається приміщення офісу Продавця за адресою: м. Київ, просп. Відрадний, буд. 95-А2.</w:t>
      </w:r>
    </w:p>
    <w:p w:rsidR="00000000" w:rsidDel="00000000" w:rsidP="00000000" w:rsidRDefault="00000000" w:rsidRPr="00000000" w14:paraId="0000002A">
      <w:pPr>
        <w:ind w:firstLine="360"/>
        <w:jc w:val="both"/>
        <w:rPr>
          <w:sz w:val="24"/>
          <w:szCs w:val="24"/>
        </w:rPr>
      </w:pPr>
      <w:r w:rsidDel="00000000" w:rsidR="00000000" w:rsidRPr="00000000">
        <w:rPr>
          <w:b w:val="1"/>
          <w:bCs w:val="1"/>
          <w:sz w:val="24"/>
          <w:szCs w:val="24"/>
          <w:rtl w:val="0"/>
        </w:rPr>
        <w:t xml:space="preserve">4.3. </w:t>
      </w:r>
      <w:r w:rsidDel="00000000" w:rsidR="00000000" w:rsidRPr="00000000">
        <w:rPr>
          <w:sz w:val="24"/>
          <w:szCs w:val="24"/>
          <w:rtl w:val="0"/>
        </w:rPr>
        <w:t xml:space="preserve">У разі виходу з ладу пластикової Карти Продавець зобов’язаний безкоштовно замінити пластикову карту Покупцю впродовж 24 годин з моменту отримання повідомлення про вихід з ладу Карти (крім святкових та неробочих днів). На нову Карту переноситься весь залишок Товару з попередньої Карти. </w:t>
      </w:r>
    </w:p>
    <w:p w:rsidR="00000000" w:rsidDel="00000000" w:rsidP="00000000" w:rsidRDefault="00000000" w:rsidRPr="00000000" w14:paraId="0000002B">
      <w:pPr>
        <w:ind w:firstLine="360"/>
        <w:jc w:val="both"/>
        <w:rPr>
          <w:sz w:val="24"/>
          <w:szCs w:val="24"/>
        </w:rPr>
      </w:pPr>
      <w:r w:rsidDel="00000000" w:rsidR="00000000" w:rsidRPr="00000000">
        <w:rPr>
          <w:sz w:val="24"/>
          <w:szCs w:val="24"/>
          <w:rtl w:val="0"/>
        </w:rPr>
        <w:t xml:space="preserve">Покупець зобов'язаний забезпечити належне зберігання Паливної картки та не передавати її третім особам, якщо інше не передбачено умовами користування.</w:t>
      </w:r>
    </w:p>
    <w:p w:rsidR="00000000" w:rsidDel="00000000" w:rsidP="00000000" w:rsidRDefault="00000000" w:rsidRPr="00000000" w14:paraId="0000002C">
      <w:pPr>
        <w:ind w:firstLine="360"/>
        <w:jc w:val="both"/>
        <w:rPr>
          <w:sz w:val="24"/>
          <w:szCs w:val="24"/>
        </w:rPr>
      </w:pPr>
      <w:r w:rsidDel="00000000" w:rsidR="00000000" w:rsidRPr="00000000">
        <w:rPr>
          <w:b w:val="1"/>
          <w:bCs w:val="1"/>
          <w:sz w:val="24"/>
          <w:szCs w:val="24"/>
          <w:rtl w:val="0"/>
        </w:rPr>
        <w:t xml:space="preserve">4.4.</w:t>
      </w:r>
      <w:r w:rsidDel="00000000" w:rsidR="00000000" w:rsidRPr="00000000">
        <w:rPr>
          <w:sz w:val="24"/>
          <w:szCs w:val="24"/>
          <w:rtl w:val="0"/>
        </w:rPr>
        <w:t xml:space="preserve"> Після зарахування коштів на рахунок Продавця та підписання Покупцем видаткової накладної, направленої Продавцем відповідна кількість літрів пального зараховується на паливну карту Покупця.</w:t>
      </w:r>
    </w:p>
    <w:p w:rsidR="00000000" w:rsidDel="00000000" w:rsidP="00000000" w:rsidRDefault="00000000" w:rsidRPr="00000000" w14:paraId="0000002D">
      <w:pPr>
        <w:ind w:firstLine="360"/>
        <w:jc w:val="both"/>
        <w:rPr>
          <w:b w:val="1"/>
          <w:bCs w:val="1"/>
          <w:sz w:val="24"/>
          <w:szCs w:val="24"/>
        </w:rPr>
      </w:pPr>
      <w:r w:rsidDel="00000000" w:rsidR="00000000" w:rsidRPr="00000000">
        <w:rPr>
          <w:b w:val="1"/>
          <w:bCs w:val="1"/>
          <w:sz w:val="24"/>
          <w:szCs w:val="24"/>
          <w:rtl w:val="0"/>
        </w:rPr>
        <w:t xml:space="preserve">4.5.</w:t>
      </w:r>
      <w:r w:rsidDel="00000000" w:rsidR="00000000" w:rsidRPr="00000000">
        <w:rPr>
          <w:sz w:val="24"/>
          <w:szCs w:val="24"/>
          <w:rtl w:val="0"/>
        </w:rPr>
        <w:t xml:space="preserve"> Заправка автотранспорту Покупця здійснюється цілодобово включаючи вихідні та святкові дні, окрім строку технічної перерви на АЗС, АГЗП Продавця</w:t>
      </w:r>
      <w:r w:rsidDel="00000000" w:rsidR="00000000" w:rsidRPr="00000000">
        <w:rPr>
          <w:b w:val="1"/>
          <w:bCs w:val="1"/>
          <w:sz w:val="24"/>
          <w:szCs w:val="24"/>
          <w:rtl w:val="0"/>
        </w:rPr>
        <w:t xml:space="preserve">, </w:t>
      </w:r>
      <w:r w:rsidDel="00000000" w:rsidR="00000000" w:rsidRPr="00000000">
        <w:rPr>
          <w:sz w:val="24"/>
          <w:szCs w:val="24"/>
          <w:rtl w:val="0"/>
        </w:rPr>
        <w:t xml:space="preserve">при застосуванні Карти.</w:t>
      </w:r>
      <w:r w:rsidDel="00000000" w:rsidR="00000000" w:rsidRPr="00000000">
        <w:rPr>
          <w:rtl w:val="0"/>
        </w:rPr>
      </w:r>
    </w:p>
    <w:p w:rsidR="00000000" w:rsidDel="00000000" w:rsidP="00000000" w:rsidRDefault="00000000" w:rsidRPr="00000000" w14:paraId="0000002E">
      <w:pPr>
        <w:ind w:firstLine="360"/>
        <w:jc w:val="both"/>
        <w:rPr>
          <w:b w:val="1"/>
          <w:bCs w:val="1"/>
          <w:sz w:val="24"/>
          <w:szCs w:val="24"/>
        </w:rPr>
      </w:pPr>
      <w:r w:rsidDel="00000000" w:rsidR="00000000" w:rsidRPr="00000000">
        <w:rPr>
          <w:b w:val="1"/>
          <w:bCs w:val="1"/>
          <w:sz w:val="24"/>
          <w:szCs w:val="24"/>
          <w:rtl w:val="0"/>
        </w:rPr>
        <w:t xml:space="preserve">4.6.</w:t>
      </w:r>
      <w:r w:rsidDel="00000000" w:rsidR="00000000" w:rsidRPr="00000000">
        <w:rPr>
          <w:sz w:val="24"/>
          <w:szCs w:val="24"/>
          <w:rtl w:val="0"/>
        </w:rPr>
        <w:t xml:space="preserve"> Отримання Товару Покупцем</w:t>
      </w:r>
      <w:r w:rsidDel="00000000" w:rsidR="00000000" w:rsidRPr="00000000">
        <w:rPr>
          <w:b w:val="1"/>
          <w:bCs w:val="1"/>
          <w:sz w:val="24"/>
          <w:szCs w:val="24"/>
          <w:rtl w:val="0"/>
        </w:rPr>
        <w:t xml:space="preserve"> </w:t>
      </w:r>
      <w:r w:rsidDel="00000000" w:rsidR="00000000" w:rsidRPr="00000000">
        <w:rPr>
          <w:sz w:val="24"/>
          <w:szCs w:val="24"/>
          <w:rtl w:val="0"/>
        </w:rPr>
        <w:t xml:space="preserve">відбувається у</w:t>
      </w:r>
      <w:r w:rsidDel="00000000" w:rsidR="00000000" w:rsidRPr="00000000">
        <w:rPr>
          <w:b w:val="1"/>
          <w:bCs w:val="1"/>
          <w:sz w:val="24"/>
          <w:szCs w:val="24"/>
          <w:rtl w:val="0"/>
        </w:rPr>
        <w:t xml:space="preserve"> </w:t>
      </w:r>
      <w:r w:rsidDel="00000000" w:rsidR="00000000" w:rsidRPr="00000000">
        <w:rPr>
          <w:sz w:val="24"/>
          <w:szCs w:val="24"/>
          <w:rtl w:val="0"/>
        </w:rPr>
        <w:t xml:space="preserve">момент фактичної заправки автотранспорту Покупця за допомогою пластикової карти та </w:t>
      </w:r>
      <w:r w:rsidDel="00000000" w:rsidR="00000000" w:rsidRPr="00000000">
        <w:rPr>
          <w:b w:val="1"/>
          <w:bCs w:val="1"/>
          <w:sz w:val="24"/>
          <w:szCs w:val="24"/>
          <w:rtl w:val="0"/>
        </w:rPr>
        <w:t xml:space="preserve">PIN-коду</w:t>
      </w:r>
      <w:r w:rsidDel="00000000" w:rsidR="00000000" w:rsidRPr="00000000">
        <w:rPr>
          <w:sz w:val="24"/>
          <w:szCs w:val="24"/>
          <w:rtl w:val="0"/>
        </w:rPr>
        <w:t xml:space="preserve"> до неї.</w:t>
      </w:r>
      <w:r w:rsidDel="00000000" w:rsidR="00000000" w:rsidRPr="00000000">
        <w:rPr>
          <w:rtl w:val="0"/>
        </w:rPr>
      </w:r>
    </w:p>
    <w:p w:rsidR="00000000" w:rsidDel="00000000" w:rsidP="00000000" w:rsidRDefault="00000000" w:rsidRPr="00000000" w14:paraId="0000002F">
      <w:pPr>
        <w:ind w:firstLine="360"/>
        <w:jc w:val="both"/>
        <w:rPr>
          <w:sz w:val="24"/>
          <w:szCs w:val="24"/>
        </w:rPr>
      </w:pPr>
      <w:r w:rsidDel="00000000" w:rsidR="00000000" w:rsidRPr="00000000">
        <w:rPr>
          <w:b w:val="1"/>
          <w:bCs w:val="1"/>
          <w:sz w:val="24"/>
          <w:szCs w:val="24"/>
          <w:rtl w:val="0"/>
        </w:rPr>
        <w:t xml:space="preserve">4.7.</w:t>
      </w:r>
      <w:r w:rsidDel="00000000" w:rsidR="00000000" w:rsidRPr="00000000">
        <w:rPr>
          <w:sz w:val="24"/>
          <w:szCs w:val="24"/>
          <w:rtl w:val="0"/>
        </w:rPr>
        <w:t xml:space="preserve"> Право власності на Товар переходить від Продавця до Покупця у момент підписання Сторонами видаткових документів. Продавець зобов’язується зберігати Товар, що був переданий Покупцю згідно з видатковими документами, до моменту його видачі (згідно п.4.6.) на АЗС, АГЗП. Вартість такого зберігання врахована в ціні Товару. Термін зберігання не перевищує </w:t>
      </w:r>
      <w:r w:rsidDel="00000000" w:rsidR="00000000" w:rsidRPr="00000000">
        <w:rPr>
          <w:b w:val="1"/>
          <w:bCs w:val="1"/>
          <w:sz w:val="24"/>
          <w:szCs w:val="24"/>
          <w:rtl w:val="0"/>
        </w:rPr>
        <w:t xml:space="preserve">365 (днів)</w:t>
      </w:r>
      <w:r w:rsidDel="00000000" w:rsidR="00000000" w:rsidRPr="00000000">
        <w:rPr>
          <w:sz w:val="24"/>
          <w:szCs w:val="24"/>
          <w:rtl w:val="0"/>
        </w:rPr>
        <w:t xml:space="preserve"> календарних днів з моменту підписання видаткової накладної</w:t>
      </w:r>
      <w:r w:rsidDel="00000000" w:rsidR="00000000" w:rsidRPr="00000000">
        <w:rPr>
          <w:i w:val="1"/>
          <w:iCs w:val="1"/>
          <w:sz w:val="24"/>
          <w:szCs w:val="24"/>
          <w:rtl w:val="0"/>
        </w:rPr>
        <w:t xml:space="preserve">.</w:t>
      </w:r>
      <w:r w:rsidDel="00000000" w:rsidR="00000000" w:rsidRPr="00000000">
        <w:rPr>
          <w:rtl w:val="0"/>
        </w:rPr>
      </w:r>
    </w:p>
    <w:p w:rsidR="00000000" w:rsidDel="00000000" w:rsidP="00000000" w:rsidRDefault="00000000" w:rsidRPr="00000000" w14:paraId="00000030">
      <w:pPr>
        <w:ind w:firstLine="360"/>
        <w:jc w:val="both"/>
        <w:rPr>
          <w:b w:val="1"/>
          <w:bCs w:val="1"/>
          <w:sz w:val="24"/>
          <w:szCs w:val="24"/>
        </w:rPr>
      </w:pPr>
      <w:r w:rsidDel="00000000" w:rsidR="00000000" w:rsidRPr="00000000">
        <w:rPr>
          <w:sz w:val="24"/>
          <w:szCs w:val="24"/>
          <w:rtl w:val="0"/>
        </w:rPr>
        <w:t xml:space="preserve">Покупець зобов'язується виконати свої зобов'язання щодо фактичного отримання Товарів (фактичної вибірки Товарів) до моменту закінчення терміну зберігання пального. За порушення зобов'язань, а саме обов'язку отримати у Продавця Товар протягом визначеного терміну зберігання, Покупець зобов'язаний сплатити на користь Продавця майнову неустойку, яка обчислюється в розмірі 100% (сто відсотків) від кількості Товару, строк зберігання якого закінчився. Майнова неустойка відповідно до умов даного договору та норм ч.1 ст. 549, ч.1 ст. 551 Цивільного кодексу України сплачується у майновій формі, тобто у формі Товару, в кількості та в асортименті, зарахованому на карту Покупця. Покупець зобов'язаний сплатити майнову неустойку Продавцю протягом 3 (трьох) календарних днів з моменту порушення зобов'язань, передбачених умовами Договору. Обов'язок Продавця щодо передачі Покупцю Товару, строк зберігання якого закінчився відповідно до умов Договору у розмірі (кількості) припиняється на підставі ст. 601 Цивільного кодексу України (зустрічне зарахування обов'язку Покупця сплатити неустойку у формі Товару та обов'язку продавця передати Товар). Залік зустрічних однорідних вимог проводиться Продавцем в односторонньому порядку, автоматично, без підписання та надсилання додаткових документів (заяв, угод, актів, протоколів, і тому подібне).</w:t>
      </w:r>
      <w:r w:rsidDel="00000000" w:rsidR="00000000" w:rsidRPr="00000000">
        <w:rPr>
          <w:rtl w:val="0"/>
        </w:rPr>
      </w:r>
    </w:p>
    <w:p w:rsidR="00000000" w:rsidDel="00000000" w:rsidP="00000000" w:rsidRDefault="00000000" w:rsidRPr="00000000" w14:paraId="00000031">
      <w:pPr>
        <w:ind w:firstLine="360"/>
        <w:jc w:val="both"/>
        <w:rPr>
          <w:b w:val="1"/>
          <w:bCs w:val="1"/>
          <w:i w:val="1"/>
          <w:iCs w:val="1"/>
          <w:sz w:val="24"/>
          <w:szCs w:val="24"/>
        </w:rPr>
      </w:pPr>
      <w:r w:rsidDel="00000000" w:rsidR="00000000" w:rsidRPr="00000000">
        <w:rPr>
          <w:b w:val="1"/>
          <w:bCs w:val="1"/>
          <w:sz w:val="24"/>
          <w:szCs w:val="24"/>
          <w:rtl w:val="0"/>
        </w:rPr>
        <w:t xml:space="preserve">4.8.</w:t>
      </w:r>
      <w:r w:rsidDel="00000000" w:rsidR="00000000" w:rsidRPr="00000000">
        <w:rPr>
          <w:sz w:val="24"/>
          <w:szCs w:val="24"/>
          <w:rtl w:val="0"/>
        </w:rPr>
        <w:t xml:space="preserve"> Відпуск Товару Покупцю</w:t>
      </w:r>
      <w:r w:rsidDel="00000000" w:rsidR="00000000" w:rsidRPr="00000000">
        <w:rPr>
          <w:b w:val="1"/>
          <w:bCs w:val="1"/>
          <w:sz w:val="24"/>
          <w:szCs w:val="24"/>
          <w:rtl w:val="0"/>
        </w:rPr>
        <w:t xml:space="preserve"> </w:t>
      </w:r>
      <w:r w:rsidDel="00000000" w:rsidR="00000000" w:rsidRPr="00000000">
        <w:rPr>
          <w:sz w:val="24"/>
          <w:szCs w:val="24"/>
          <w:rtl w:val="0"/>
        </w:rPr>
        <w:t xml:space="preserve">на підставі пошкодженої або недійсної Карти не проводиться.</w:t>
      </w:r>
      <w:r w:rsidDel="00000000" w:rsidR="00000000" w:rsidRPr="00000000">
        <w:rPr>
          <w:b w:val="1"/>
          <w:bCs w:val="1"/>
          <w:sz w:val="24"/>
          <w:szCs w:val="24"/>
          <w:rtl w:val="0"/>
        </w:rPr>
        <w:t xml:space="preserve"> </w:t>
      </w:r>
      <w:r w:rsidDel="00000000" w:rsidR="00000000" w:rsidRPr="00000000">
        <w:rPr>
          <w:b w:val="1"/>
          <w:bCs w:val="1"/>
          <w:i w:val="1"/>
          <w:iCs w:val="1"/>
          <w:sz w:val="24"/>
          <w:szCs w:val="24"/>
          <w:rtl w:val="0"/>
        </w:rPr>
        <w:t xml:space="preserve">Контроль за використанням карт лежить винятково на Покупці. В обов’язки Продавця або інших осіб, у рамках даного Договору, не входить контроль повноважень особи, яка пред’явила карту.</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6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4.9. Продавець зобов’язується належним чином і у встановлений законодавством строк складати податкові накладні, розрахунки коригування до податкових накладних і реєструвати їх в Єдиному реєстрі податкових накладних.</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502" w:right="0" w:hanging="360"/>
        <w:jc w:val="center"/>
        <w:rPr>
          <w:rFonts w:ascii="Times New Roman" w:cs="Times New Roman" w:eastAsia="Times New Roman" w:hAnsi="Times New Roman"/>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ПОРЯДОК ВІДПУСКУ ТОВАРУ ЗА ДОПОМОГОЮ БЛАНКІВ-ДОЗВОЛІВ (ТАЛОНІВ)</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widowControl w:val="1"/>
        <w:numPr>
          <w:ilvl w:val="1"/>
          <w:numId w:val="7"/>
        </w:numPr>
        <w:ind w:left="0" w:firstLine="900"/>
        <w:jc w:val="both"/>
        <w:rPr/>
      </w:pPr>
      <w:r w:rsidDel="00000000" w:rsidR="00000000" w:rsidRPr="00000000">
        <w:rPr>
          <w:sz w:val="24"/>
          <w:szCs w:val="24"/>
          <w:rtl w:val="0"/>
        </w:rPr>
        <w:t xml:space="preserve">Видача оплаченого Товару Покупцю відповідно до умов Договору здійснюється за пред’явленням (в обмін на них)  бланків-дозволів на автозаправних станціях (надалі – «АЗС») які знаходяться у власності чи розпорядженні Продавця, або на таких, з якими у Продавця є відповідні договірні відносини. </w:t>
      </w:r>
    </w:p>
    <w:p w:rsidR="00000000" w:rsidDel="00000000" w:rsidP="00000000" w:rsidRDefault="00000000" w:rsidRPr="00000000" w14:paraId="00000038">
      <w:pPr>
        <w:widowControl w:val="1"/>
        <w:numPr>
          <w:ilvl w:val="1"/>
          <w:numId w:val="7"/>
        </w:numPr>
        <w:ind w:left="0" w:firstLine="900"/>
        <w:jc w:val="both"/>
        <w:rPr/>
      </w:pPr>
      <w:r w:rsidDel="00000000" w:rsidR="00000000" w:rsidRPr="00000000">
        <w:rPr>
          <w:sz w:val="24"/>
          <w:szCs w:val="24"/>
          <w:rtl w:val="0"/>
        </w:rPr>
        <w:t xml:space="preserve">Сторони домовились, що  для оптимізації процесу відпуску Товару Продавець передає Покупцю бланки-дозволи про що складається Акт прийому-передачі бланків-дозволів, який підписується Сторонами одночасно із видатковими документами. Місцем передання бланків-дозволів (талонів) вважається приміщення офісу Продавця за адресою: м. Київ, просп. Відрадний, буд. 95-А2.</w:t>
      </w:r>
    </w:p>
    <w:p w:rsidR="00000000" w:rsidDel="00000000" w:rsidP="00000000" w:rsidRDefault="00000000" w:rsidRPr="00000000" w14:paraId="00000039">
      <w:pPr>
        <w:widowControl w:val="1"/>
        <w:numPr>
          <w:ilvl w:val="1"/>
          <w:numId w:val="7"/>
        </w:numPr>
        <w:ind w:left="0" w:firstLine="900"/>
        <w:jc w:val="both"/>
        <w:rPr/>
      </w:pPr>
      <w:r w:rsidDel="00000000" w:rsidR="00000000" w:rsidRPr="00000000">
        <w:rPr>
          <w:sz w:val="24"/>
          <w:szCs w:val="24"/>
          <w:rtl w:val="0"/>
        </w:rPr>
        <w:t xml:space="preserve">У момент отримання бланків-дозволів Покупець підписує накладну про отримання від Покупця Товару в кількості, що дорівнює загальній кількості літрів, вказаній у переданих бланках-дозволах. Право власності на Товар переходить від Продавця до Покупця у момент підписання Сторонами видаткових документів. </w:t>
      </w:r>
    </w:p>
    <w:p w:rsidR="00000000" w:rsidDel="00000000" w:rsidP="00000000" w:rsidRDefault="00000000" w:rsidRPr="00000000" w14:paraId="0000003A">
      <w:pPr>
        <w:widowControl w:val="1"/>
        <w:numPr>
          <w:ilvl w:val="1"/>
          <w:numId w:val="7"/>
        </w:numPr>
        <w:ind w:left="0" w:firstLine="900"/>
        <w:jc w:val="both"/>
        <w:rPr/>
      </w:pPr>
      <w:r w:rsidDel="00000000" w:rsidR="00000000" w:rsidRPr="00000000">
        <w:rPr>
          <w:sz w:val="24"/>
          <w:szCs w:val="24"/>
          <w:rtl w:val="0"/>
        </w:rPr>
        <w:t xml:space="preserve">Продавець забезпечує цілодобову заправку автотранспорту Покупця, у вихідні, святкові та неробочі дні включно (за винятком – технічних перерв та перерв між змінами), з моменту активації бланку- дозволу. Бланк-дозвіл вважається активованим на наступний день з моменту підписання Акту прийому-передачі бланків-дозволів. Номінал бланку-дозволу (талону) є неподільним та не може бути перерахований у грошовий еквівалент. Відповідальність за наявність місця у баку транспортного засобу несе пред’явник бланку-дозволу (талону).</w:t>
      </w:r>
    </w:p>
    <w:p w:rsidR="00000000" w:rsidDel="00000000" w:rsidP="00000000" w:rsidRDefault="00000000" w:rsidRPr="00000000" w14:paraId="0000003B">
      <w:pPr>
        <w:widowControl w:val="1"/>
        <w:numPr>
          <w:ilvl w:val="1"/>
          <w:numId w:val="7"/>
        </w:numPr>
        <w:ind w:left="0" w:firstLine="900"/>
        <w:jc w:val="both"/>
        <w:rPr/>
      </w:pPr>
      <w:r w:rsidDel="00000000" w:rsidR="00000000" w:rsidRPr="00000000">
        <w:rPr>
          <w:sz w:val="24"/>
          <w:szCs w:val="24"/>
          <w:rtl w:val="0"/>
        </w:rPr>
        <w:t xml:space="preserve">Продавець зобов’язується зберігати Товар, що був переданий Покупцю згідно з видатковими документами, до моменту його видачі (згідно п.3.1.) на АЗС. Вартість такого зберігання врахована в ціні Товару, якщо термін зберігання не перевищує </w:t>
      </w:r>
      <w:r w:rsidDel="00000000" w:rsidR="00000000" w:rsidRPr="00000000">
        <w:rPr>
          <w:b w:val="1"/>
          <w:bCs w:val="1"/>
          <w:sz w:val="24"/>
          <w:szCs w:val="24"/>
          <w:rtl w:val="0"/>
        </w:rPr>
        <w:t xml:space="preserve">180 (сто вісімдесят)</w:t>
      </w:r>
      <w:r w:rsidDel="00000000" w:rsidR="00000000" w:rsidRPr="00000000">
        <w:rPr>
          <w:sz w:val="24"/>
          <w:szCs w:val="24"/>
          <w:rtl w:val="0"/>
        </w:rPr>
        <w:t xml:space="preserve"> календарних днів з моменту підписання Акту прийому-передачі бланків-дозволів.</w:t>
      </w:r>
    </w:p>
    <w:p w:rsidR="00000000" w:rsidDel="00000000" w:rsidP="00000000" w:rsidRDefault="00000000" w:rsidRPr="00000000" w14:paraId="0000003C">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auto" w:val="clear"/>
        <w:spacing w:after="0" w:before="0" w:line="240" w:lineRule="auto"/>
        <w:ind w:left="0" w:right="0" w:firstLine="851"/>
        <w:jc w:val="both"/>
        <w:rPr>
          <w:i w:val="0"/>
          <w:iCs w:val="0"/>
          <w:smallCaps w:val="0"/>
          <w:strike w:val="0"/>
          <w:color w:val="000000"/>
          <w:u w:val="none"/>
          <w:shd w:fill="auto" w:val="clear"/>
          <w:vertAlign w:val="baseline"/>
        </w:rPr>
      </w:pPr>
      <w:bookmarkStart w:colFirst="0" w:colLast="0" w:name="_tdnz9wjzqcn1" w:id="1"/>
      <w:bookmarkEnd w:id="1"/>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Після закінчення терміну зберігання Товару (згідно п. 5.5. Договору) заміна невикористаних бланків-дозволів не здійснюється. Покупець зобов'язується виконати свої зобов'язання щодо фактичного отримання Товарів (фактичної вибірки Товарів) до моменту анулювання бланку-дозволу. За порушення зобов'язань, а саме обов'язку отримати у Продавця Товар протягом терміну дії бланків-дозволів(талонів) на пальне, Покупець зобов'язаний сплатити на користь Продавця майнову неустойку, яка обчислюється в розмірі 100% (сто відсотків) від кількості Товару, вказаної у протермінованому (простроченому) бланку-дозволі на пальне. Майнова неустойка відповідно до умов даного договору та норм ч.1 ст. 549, ч.1 ст. 551 Цивільного кодексу України сплачується у майновій формі, тобто у формі Товару, передбаченого у відповідному бланку-дозволі на пальне. Покупець зобов'язаний сплатити майнову неустойку Продавцю протягом 3 (трьох) календарних днів з моменту порушення зобов'язань, передбачених умовами Договору. Обов'язок Продавця щодо передачі Покупцю Товару відповідно до умов Договору у розмірі (кількості) вказаному у протермінованому (простроченому) бланку-дозволі на пальне припиняється на підставі ст. 601 Цивільного кодексу України (зустрічне зарахування обов'язку Покупця сплатити неустойку у формі Товару та обов'язку продавця передати Товар). Залік зустрічних однорідних вимог проводиться Продавцем в односторонньому порядку, автоматично, без підписання та надсилання додаткових документів (заяв, угод, актів, протоколів, і тому подібне).</w:t>
      </w:r>
    </w:p>
    <w:p w:rsidR="00000000" w:rsidDel="00000000" w:rsidP="00000000" w:rsidRDefault="00000000" w:rsidRPr="00000000" w14:paraId="0000003D">
      <w:pPr>
        <w:widowControl w:val="1"/>
        <w:ind w:firstLine="851"/>
        <w:jc w:val="both"/>
        <w:rPr>
          <w:sz w:val="24"/>
          <w:szCs w:val="24"/>
        </w:rPr>
      </w:pP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0" w:right="0" w:firstLine="567"/>
        <w:jc w:val="center"/>
        <w:rPr>
          <w:rFonts w:ascii="Times New Roman" w:cs="Times New Roman" w:eastAsia="Times New Roman" w:hAnsi="Times New Roman"/>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4"/>
          <w:szCs w:val="24"/>
          <w:u w:val="none"/>
          <w:shd w:fill="auto" w:val="clear"/>
          <w:vertAlign w:val="baseline"/>
          <w:rtl w:val="0"/>
        </w:rPr>
        <w:t xml:space="preserve">ПРАВА ТА ОБОВ'ЯЗКИ ПРОДАВЦЯ</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567" w:right="0" w:firstLine="0"/>
        <w:jc w:val="left"/>
        <w:rPr>
          <w:rFonts w:ascii="Times New Roman" w:cs="Times New Roman" w:eastAsia="Times New Roman" w:hAnsi="Times New Roman"/>
          <w:b w:val="1"/>
          <w:bCs w:val="1"/>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6.1. Продавець зобов'язаний:</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забезпечувати можливість отримання Пального відповідно до умов Договору;</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надавати Покупцю інформацію про порядок користування Паливними картками та бланками-дозволами (талонами).</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забезпечувати належний облік операцій;</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виконувати інші обов'язки, передбачені законодавством України та цим Договором.</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6.2. Продавець має право:</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змінювати умови цього Договору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блокувати Паливну картку у випадках, передбачених Договором;</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встановлювати ліміти та обмеження використання Паливних карток;</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тимчасово призупиняти обслуговування у разі технічних несправностей;</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вимагати від Покупця дотримання правил безпеки на АЗС;</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відмовити у проведенні операції у випадках:</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недійсності або блокування Паливної картки;</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закінчення строку дії Талона;</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відсутності відповідного виду Пального в наявності на АЗС;</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відсутності необхідного залишку за Паливною карткою;</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перевищення встановленого ліміту;</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виявлення ознак підроблення Талона;</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технічної несправності обладнання або інформаційної системи;</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інших випадків, передбачених законодавством або цим Договором</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ffffff" w:val="clear"/>
        <w:spacing w:after="0" w:before="0" w:line="240" w:lineRule="auto"/>
        <w:ind w:left="502" w:right="0" w:hanging="360"/>
        <w:jc w:val="center"/>
        <w:rPr>
          <w:rFonts w:ascii="Times New Roman" w:cs="Times New Roman" w:eastAsia="Times New Roman" w:hAnsi="Times New Roman"/>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d0d0d"/>
          <w:sz w:val="24"/>
          <w:szCs w:val="24"/>
          <w:u w:val="none"/>
          <w:shd w:fill="auto" w:val="clear"/>
          <w:vertAlign w:val="baseline"/>
          <w:rtl w:val="0"/>
        </w:rPr>
        <w:t xml:space="preserve">ПРАВА ТА ОБОВ'ЯЗКИ ПОКУПЦЯ</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502" w:right="0" w:firstLine="0"/>
        <w:jc w:val="left"/>
        <w:rPr>
          <w:rFonts w:ascii="Times New Roman" w:cs="Times New Roman" w:eastAsia="Times New Roman" w:hAnsi="Times New Roman"/>
          <w:b w:val="1"/>
          <w:bCs w:val="1"/>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7.1. Покупець зобов'язаний:</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ознайомитися з умовами цього Договору;</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своєчасно та в повному обсязі оплачувати Замовлення;</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дотримуватися правил користування Паливними картками та Талонами;</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забезпечувати збереження Паливних карток і Талонів;</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не використовувати підроблені, пошкоджені або недійсні Талони;</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дотримуватися правил пожежної та іншої безпеки на АЗС;</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негайно повідомляти Продавця про втрату або несанкціоноване використання Паливної картки.</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7.2. Покупець має право:</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отримувати Пальне відповідно до умов придбаного продукту;</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отримувати інформацію щодо проведених операцій;</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звертатися до Продавця з питаннями та претензіями;</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вимагати виконання Продавцем його обов'язків відповідно до законодавства та цього Договору.</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90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ВІДПОВІДАЛЬНІСТЬ СТОРІН ЗА ПОРУШЕННЯ ДОГОВОРУ</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 випадку порушення зобов'язання, що виникає з цього Договору (надалі іменується "порушення Договору"), Сторона несе відповідальність, визначену цим Договором та (або) чинним в Україні законодавством.</w:t>
      </w:r>
    </w:p>
    <w:p w:rsidR="00000000" w:rsidDel="00000000" w:rsidP="00000000" w:rsidRDefault="00000000" w:rsidRPr="00000000" w14:paraId="0000006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Порушенням Договору є його невиконання або неналежне виконання, тобто виконання з порушенням умов, визначених змістом цього Договору.</w:t>
      </w:r>
    </w:p>
    <w:p w:rsidR="00000000" w:rsidDel="00000000" w:rsidP="00000000" w:rsidRDefault="00000000" w:rsidRPr="00000000" w14:paraId="00000069">
      <w:pPr>
        <w:widowControl w:val="1"/>
        <w:numPr>
          <w:ilvl w:val="1"/>
          <w:numId w:val="1"/>
        </w:numPr>
        <w:ind w:left="0" w:firstLine="567"/>
        <w:jc w:val="both"/>
        <w:rPr>
          <w:sz w:val="24"/>
          <w:szCs w:val="24"/>
        </w:rPr>
      </w:pPr>
      <w:r w:rsidDel="00000000" w:rsidR="00000000" w:rsidRPr="00000000">
        <w:rPr>
          <w:sz w:val="24"/>
          <w:szCs w:val="24"/>
          <w:rtl w:val="0"/>
        </w:rPr>
        <w:t xml:space="preserve">Сторона не несе відповідальності за порушення Договору, якщо воно сталося не з її вини (умислу чи необережності).</w:t>
      </w:r>
    </w:p>
    <w:p w:rsidR="00000000" w:rsidDel="00000000" w:rsidP="00000000" w:rsidRDefault="00000000" w:rsidRPr="00000000" w14:paraId="0000006A">
      <w:pPr>
        <w:widowControl w:val="1"/>
        <w:numPr>
          <w:ilvl w:val="1"/>
          <w:numId w:val="1"/>
        </w:numPr>
        <w:ind w:left="0" w:firstLine="567"/>
        <w:jc w:val="both"/>
        <w:rPr>
          <w:sz w:val="24"/>
          <w:szCs w:val="24"/>
        </w:rPr>
      </w:pPr>
      <w:r w:rsidDel="00000000" w:rsidR="00000000" w:rsidRPr="00000000">
        <w:rPr>
          <w:sz w:val="24"/>
          <w:szCs w:val="24"/>
          <w:rtl w:val="0"/>
        </w:rPr>
        <w:t xml:space="preserve">Сторона, що порушила цей Договір, зобов'язана відшкодувати збитки, завдані таким порушенням, незалежно від вжиття іншою Стороною будь-яких заходів щодо запобігання збиткам або зменшення збитків, окрім випадків коли остання своїм винним (умисним або необережним) діянням (дією чи бездіяльністю) сприяла настанню або збільшенню збитків.</w:t>
      </w:r>
    </w:p>
    <w:p w:rsidR="00000000" w:rsidDel="00000000" w:rsidP="00000000" w:rsidRDefault="00000000" w:rsidRPr="00000000" w14:paraId="0000006B">
      <w:pPr>
        <w:widowControl w:val="1"/>
        <w:numPr>
          <w:ilvl w:val="1"/>
          <w:numId w:val="1"/>
        </w:numPr>
        <w:ind w:left="0" w:firstLine="567"/>
        <w:jc w:val="both"/>
        <w:rPr>
          <w:sz w:val="24"/>
          <w:szCs w:val="24"/>
        </w:rPr>
      </w:pPr>
      <w:r w:rsidDel="00000000" w:rsidR="00000000" w:rsidRPr="00000000">
        <w:rPr>
          <w:sz w:val="24"/>
          <w:szCs w:val="24"/>
          <w:rtl w:val="0"/>
        </w:rPr>
        <w:t xml:space="preserve">Сплата Стороною визначених цим Договором та (або) чинним в Україні законодавством штрафних санкцій (неустойки, штрафу, пені) не звільняє її від обов'язку відшкодувати за вимогою іншої Сторони збитки, завдані порушенням Договору (реальні збитки та (або) упущену вигоду) у повному обсязі, а відшкодування збитків не звільняє її від обов'язку сплатити за вимогою іншої Сторони штрафні санкції у повному обсязі.</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0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90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ФОРС-МАЖОРНІ ОБСТАВИНИ</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9.1. Сторони звільняються від відповідальності за невиконання або неналежне виконання зобов'язань за цим Договором, якщо воно стало наслідком обставин непереборної сили.</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9.2. До таких обставин належать, зокрема, природні катастрофи, пожежі, воєнні дії, терористичні акти, блокади, рішення органів державної влади, аварії енергетичних та телекомунікаційних мереж та інші обставини, які Сторони не могли передбачити або запобігти.</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9.3. Сторона, яка посилається на обставини непереборної сили, повинна повідомити іншу Сторону про їх настання та припинення в розумний строк.</w:t>
      </w:r>
    </w:p>
    <w:p w:rsidR="00000000" w:rsidDel="00000000" w:rsidP="00000000" w:rsidRDefault="00000000" w:rsidRPr="00000000" w14:paraId="00000072">
      <w:pPr>
        <w:widowControl w:val="1"/>
        <w:tabs>
          <w:tab w:val="left" w:leader="none" w:pos="0"/>
          <w:tab w:val="left" w:leader="none" w:pos="270"/>
        </w:tabs>
        <w:ind w:left="900" w:firstLine="0"/>
        <w:jc w:val="both"/>
        <w:rPr>
          <w:b w:val="1"/>
          <w:bCs w:val="1"/>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tabs>
          <w:tab w:val="left" w:leader="none" w:pos="0"/>
          <w:tab w:val="left" w:leader="none" w:pos="270"/>
        </w:tabs>
        <w:spacing w:after="0" w:before="280" w:line="240" w:lineRule="auto"/>
        <w:ind w:left="720" w:right="0" w:hanging="360"/>
        <w:jc w:val="center"/>
        <w:rPr>
          <w:rFonts w:ascii="Times New Roman" w:cs="Times New Roman" w:eastAsia="Times New Roman" w:hAnsi="Times New Roman"/>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ЕЛЕКТРОННИЙ ДОКУМЕНТООБІГ</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leader="none" w:pos="0"/>
          <w:tab w:val="left" w:leader="none" w:pos="270"/>
        </w:tabs>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tabs>
          <w:tab w:val="left" w:leader="none" w:pos="0"/>
          <w:tab w:val="left" w:leader="none" w:pos="270"/>
        </w:tabs>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Сторони погодилися здійснювати обмін документами, у тому числі договорами, додатковими угодами, актами, рахунками, накладними, заявками, повідомленнями та іншими документами, в електронній формі з використанням кваліфікованого електронного підпису (КЕП), якщо інше прямо не передбачено цим Договором або законодавством України.</w:t>
      </w:r>
    </w:p>
    <w:p w:rsidR="00000000" w:rsidDel="00000000" w:rsidP="00000000" w:rsidRDefault="00000000" w:rsidRPr="00000000" w14:paraId="00000076">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Електронні документи, створені та підписані Сторонами з дотриманням вимог законодавства України щодо електронних документів та електронного документообігу, мають юридичну силу, є належними доказами та породжують для Сторін права й обов’язки, аналогічні документам у паперовій формі з власноручними підписами.</w:t>
      </w:r>
    </w:p>
    <w:p w:rsidR="00000000" w:rsidDel="00000000" w:rsidP="00000000" w:rsidRDefault="00000000" w:rsidRPr="00000000" w14:paraId="00000077">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Для електронного документообігу Сторони можуть використовувати систему електронного документообігу, погоджену Сторонами, зокрема [назва системи/сервісу]. Сторони зобов’язуються забезпечувати актуальність реквізитів та облікових даних, необхідних для здійснення електронного документообігу.</w:t>
      </w:r>
    </w:p>
    <w:p w:rsidR="00000000" w:rsidDel="00000000" w:rsidP="00000000" w:rsidRDefault="00000000" w:rsidRPr="00000000" w14:paraId="00000078">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Електронний документ вважається належним чином підписаним, якщо його підписано КЕП уповноваженої особи відповідної Сторони та такий підпис є чинним на момент підписання документа, якщо інше не встановлено законодавством України.</w:t>
      </w:r>
    </w:p>
    <w:p w:rsidR="00000000" w:rsidDel="00000000" w:rsidP="00000000" w:rsidRDefault="00000000" w:rsidRPr="00000000" w14:paraId="0000007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Сторони визнають електронні документи, підписані КЕП уповноважених представників Сторін, рівнозначними документам у паперовій формі з власноручними підписами, якщо законодавством України не встановлено інше.</w:t>
      </w:r>
    </w:p>
    <w:p w:rsidR="00000000" w:rsidDel="00000000" w:rsidP="00000000" w:rsidRDefault="00000000" w:rsidRPr="00000000" w14:paraId="0000007A">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Датою створення та/або підписання електронного документа є дата, зазначена в самому документі, а якщо інше прямо не встановлено Договором або відповідним документом — дата накладення останнього необхідного КЕП.</w:t>
      </w:r>
    </w:p>
    <w:p w:rsidR="00000000" w:rsidDel="00000000" w:rsidP="00000000" w:rsidRDefault="00000000" w:rsidRPr="00000000" w14:paraId="0000007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Якщо для документа передбачено його підписання обома Сторонами, документ вважається підписаним обома Сторонами з моменту накладення КЕП останньої зі Сторін.</w:t>
      </w:r>
    </w:p>
    <w:p w:rsidR="00000000" w:rsidDel="00000000" w:rsidP="00000000" w:rsidRDefault="00000000" w:rsidRPr="00000000" w14:paraId="0000007C">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Сторона, яка отримала електронний документ, зобов’язана перевірити справжність та чинність накладеного КЕП у порядку, передбаченому законодавством України та функціоналом відповідної системи електронного документообігу.</w:t>
      </w:r>
    </w:p>
    <w:p w:rsidR="00000000" w:rsidDel="00000000" w:rsidP="00000000" w:rsidRDefault="00000000" w:rsidRPr="00000000" w14:paraId="0000007D">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У разі технічної неможливості здійснення електронного документообігу, що перешкоджає своєчасному обміну документами, Сторони можуть здійснювати обмін документами в паперовій формі або іншим погодженим способом. Після відновлення технічної можливості Сторони, за необхідності, здійснюють належне оформлення відповідних документів в електронній формі.</w:t>
      </w:r>
    </w:p>
    <w:p w:rsidR="00000000" w:rsidDel="00000000" w:rsidP="00000000" w:rsidRDefault="00000000" w:rsidRPr="00000000" w14:paraId="0000007E">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Кожна Сторона самостійно несе відповідальність за збереження засобів та даних, необхідних для накладення КЕП, а також за недопущення їх використання неуповноваженими особами.</w:t>
      </w:r>
    </w:p>
    <w:p w:rsidR="00000000" w:rsidDel="00000000" w:rsidP="00000000" w:rsidRDefault="00000000" w:rsidRPr="00000000" w14:paraId="0000007F">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У разі зміни уповноваженої особи, припинення або обмеження її повноважень, компрометації КЕП чи виникнення інших обставин, які можуть впливати на юридичну силу електронних документів, відповідна Сторона зобов’язана невідкладно повідомити про це іншу Сторону.</w:t>
      </w:r>
    </w:p>
    <w:p w:rsidR="00000000" w:rsidDel="00000000" w:rsidP="00000000" w:rsidRDefault="00000000" w:rsidRPr="00000000" w14:paraId="0000008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Електронні документи зберігаються Сторонами протягом строків, установлених законодавством України, якщо інший строк не передбачений цим Договором. Сторони забезпечують можливість відтворення змісту електронних документів та перевірки накладених на них електронних підписів протягом відповідного строку зберігання.</w:t>
      </w:r>
    </w:p>
    <w:p w:rsidR="00000000" w:rsidDel="00000000" w:rsidP="00000000" w:rsidRDefault="00000000" w:rsidRPr="00000000" w14:paraId="0000008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У разі розбіжностей між електронним та паперовим примірниками одного й того самого документа Сторони керуються електронним примірником, підписаним КЕП, якщо інше прямо не встановлено законодавством України або письмовою домовленістю Сторін.</w:t>
      </w:r>
    </w:p>
    <w:p w:rsidR="00000000" w:rsidDel="00000000" w:rsidP="00000000" w:rsidRDefault="00000000" w:rsidRPr="00000000" w14:paraId="0000008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567"/>
        <w:jc w:val="both"/>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d0d0d"/>
          <w:sz w:val="24"/>
          <w:szCs w:val="24"/>
          <w:u w:val="none"/>
          <w:shd w:fill="auto" w:val="clear"/>
          <w:vertAlign w:val="baseline"/>
          <w:rtl w:val="0"/>
        </w:rPr>
        <w:t xml:space="preserve"> У всьому, що не врегульовано цим розділом, Сторони керуються законодавством України у сфері електронних документів, електронного документообігу та електронної ідентифікації.</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 w:val="left" w:leader="none" w:pos="270"/>
        </w:tabs>
        <w:spacing w:after="0" w:before="0" w:line="240" w:lineRule="auto"/>
        <w:ind w:left="36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ВИРІШЕННЯ СУПЕРЕЧОК</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tabs>
          <w:tab w:val="left" w:leader="none" w:pos="360"/>
        </w:tabs>
        <w:ind w:firstLine="900"/>
        <w:jc w:val="both"/>
        <w:rPr>
          <w:color w:val="000000"/>
          <w:sz w:val="24"/>
          <w:szCs w:val="24"/>
        </w:rPr>
      </w:pPr>
      <w:r w:rsidDel="00000000" w:rsidR="00000000" w:rsidRPr="00000000">
        <w:rPr>
          <w:color w:val="000000"/>
          <w:sz w:val="24"/>
          <w:szCs w:val="24"/>
          <w:rtl w:val="0"/>
        </w:rPr>
        <w:t xml:space="preserve">11.1. Усі спори, що пов’язані із цим Договором, його укладанням або такі, що виникають в  процесі виконання умов цього Договору, вирішуються шляхом переговорів між представниками Сторін.</w:t>
      </w:r>
    </w:p>
    <w:p w:rsidR="00000000" w:rsidDel="00000000" w:rsidP="00000000" w:rsidRDefault="00000000" w:rsidRPr="00000000" w14:paraId="00000087">
      <w:pPr>
        <w:tabs>
          <w:tab w:val="left" w:leader="none" w:pos="360"/>
        </w:tabs>
        <w:ind w:firstLine="900"/>
        <w:jc w:val="both"/>
        <w:rPr>
          <w:color w:val="000000"/>
          <w:sz w:val="24"/>
          <w:szCs w:val="24"/>
        </w:rPr>
      </w:pPr>
      <w:r w:rsidDel="00000000" w:rsidR="00000000" w:rsidRPr="00000000">
        <w:rPr>
          <w:color w:val="000000"/>
          <w:sz w:val="24"/>
          <w:szCs w:val="24"/>
          <w:rtl w:val="0"/>
        </w:rPr>
        <w:t xml:space="preserve">11.2. При недосягненні згоди між Сторонами, такі спори і розбіжності передаються на розгляд до відповідного суду за місцезнаходженням Продавця.</w:t>
      </w:r>
    </w:p>
    <w:p w:rsidR="00000000" w:rsidDel="00000000" w:rsidP="00000000" w:rsidRDefault="00000000" w:rsidRPr="00000000" w14:paraId="00000088">
      <w:pPr>
        <w:tabs>
          <w:tab w:val="left" w:leader="none" w:pos="360"/>
        </w:tabs>
        <w:ind w:firstLine="900"/>
        <w:jc w:val="both"/>
        <w:rPr>
          <w:color w:val="000000"/>
          <w:sz w:val="24"/>
          <w:szCs w:val="24"/>
        </w:rPr>
      </w:pPr>
      <w:r w:rsidDel="00000000" w:rsidR="00000000" w:rsidRPr="00000000">
        <w:rPr>
          <w:rtl w:val="0"/>
        </w:rPr>
      </w:r>
    </w:p>
    <w:p w:rsidR="00000000" w:rsidDel="00000000" w:rsidP="00000000" w:rsidRDefault="00000000" w:rsidRPr="00000000" w14:paraId="0000008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480" w:right="0" w:hanging="48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ЩОДО КОНФІДЕНЦІЙНОСТІ ТА ЗАХИСТУ ІНФОРМАЦІЇ</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48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tabs>
          <w:tab w:val="left" w:leader="none" w:pos="360"/>
        </w:tabs>
        <w:ind w:firstLine="900"/>
        <w:jc w:val="both"/>
        <w:rPr>
          <w:sz w:val="24"/>
          <w:szCs w:val="24"/>
        </w:rPr>
      </w:pPr>
      <w:r w:rsidDel="00000000" w:rsidR="00000000" w:rsidRPr="00000000">
        <w:rPr>
          <w:sz w:val="24"/>
          <w:szCs w:val="24"/>
          <w:rtl w:val="0"/>
        </w:rPr>
        <w:t xml:space="preserve">12.1.</w:t>
        <w:tab/>
        <w:t xml:space="preserve">Сторони визнають, що інформація, якою вони будуть обмінюватись під час виконання зобов’язань відповідно до даного Договору та Угод до даного Договору, є конфіденційною та зобов’язуються не передавати конфіденційну інформацію та не використовувати таку інформацію у відносинах з третьою особою, зберігати конфіденційність і не надавати третім особам інформацію, що є конфіденційною, крім випадків, передбачених чинним законодавством.</w:t>
      </w:r>
    </w:p>
    <w:p w:rsidR="00000000" w:rsidDel="00000000" w:rsidP="00000000" w:rsidRDefault="00000000" w:rsidRPr="00000000" w14:paraId="0000008C">
      <w:pPr>
        <w:tabs>
          <w:tab w:val="left" w:leader="none" w:pos="360"/>
        </w:tabs>
        <w:ind w:firstLine="900"/>
        <w:jc w:val="both"/>
        <w:rPr>
          <w:sz w:val="24"/>
          <w:szCs w:val="24"/>
        </w:rPr>
      </w:pPr>
      <w:r w:rsidDel="00000000" w:rsidR="00000000" w:rsidRPr="00000000">
        <w:rPr>
          <w:sz w:val="24"/>
          <w:szCs w:val="24"/>
          <w:rtl w:val="0"/>
        </w:rPr>
        <w:t xml:space="preserve">12.2.</w:t>
        <w:tab/>
        <w:t xml:space="preserve">Сторони зобов’язуються обмежити доступ до конфіденційної інформації тільки тими співробітниками, яким така інформація необхідна для виконання їх службових обов'язків.</w:t>
      </w:r>
    </w:p>
    <w:p w:rsidR="00000000" w:rsidDel="00000000" w:rsidP="00000000" w:rsidRDefault="00000000" w:rsidRPr="00000000" w14:paraId="0000008D">
      <w:pPr>
        <w:tabs>
          <w:tab w:val="left" w:leader="none" w:pos="360"/>
        </w:tabs>
        <w:ind w:firstLine="900"/>
        <w:jc w:val="both"/>
        <w:rPr>
          <w:sz w:val="24"/>
          <w:szCs w:val="24"/>
        </w:rPr>
      </w:pPr>
      <w:r w:rsidDel="00000000" w:rsidR="00000000" w:rsidRPr="00000000">
        <w:rPr>
          <w:sz w:val="24"/>
          <w:szCs w:val="24"/>
          <w:rtl w:val="0"/>
        </w:rPr>
        <w:t xml:space="preserve">12.3.</w:t>
        <w:tab/>
        <w:t xml:space="preserve">Сторони забезпечують захист інформації від несанкціонованих змін, втрат або пошкоджень, використовуючи відповідні технічні та організаційні заходи.</w:t>
      </w:r>
    </w:p>
    <w:p w:rsidR="00000000" w:rsidDel="00000000" w:rsidP="00000000" w:rsidRDefault="00000000" w:rsidRPr="00000000" w14:paraId="0000008E">
      <w:pPr>
        <w:tabs>
          <w:tab w:val="left" w:leader="none" w:pos="360"/>
        </w:tabs>
        <w:ind w:firstLine="900"/>
        <w:jc w:val="both"/>
        <w:rPr>
          <w:sz w:val="24"/>
          <w:szCs w:val="24"/>
        </w:rPr>
      </w:pPr>
      <w:r w:rsidDel="00000000" w:rsidR="00000000" w:rsidRPr="00000000">
        <w:rPr>
          <w:sz w:val="24"/>
          <w:szCs w:val="24"/>
          <w:rtl w:val="0"/>
        </w:rPr>
        <w:t xml:space="preserve">12.4.</w:t>
        <w:tab/>
        <w:t xml:space="preserve">Сторони повинні забезпечити резервне копіювання інформації про товарні потоки та зберігати резервні копії у безпечному місці для запобігання втратам даних. У разі виникнення аварійних ситуацій, що можуть призвести до втрати або пошкодження інформації, Сторони зобов’язані негайно повідомити про це одна одну та вжити всіх необхідних заходів для відновлення інформації.</w:t>
      </w:r>
    </w:p>
    <w:p w:rsidR="00000000" w:rsidDel="00000000" w:rsidP="00000000" w:rsidRDefault="00000000" w:rsidRPr="00000000" w14:paraId="0000008F">
      <w:pPr>
        <w:tabs>
          <w:tab w:val="left" w:leader="none" w:pos="360"/>
        </w:tabs>
        <w:ind w:firstLine="900"/>
        <w:jc w:val="both"/>
        <w:rPr>
          <w:sz w:val="24"/>
          <w:szCs w:val="24"/>
        </w:rPr>
      </w:pPr>
      <w:r w:rsidDel="00000000" w:rsidR="00000000" w:rsidRPr="00000000">
        <w:rPr>
          <w:sz w:val="24"/>
          <w:szCs w:val="24"/>
          <w:rtl w:val="0"/>
        </w:rPr>
        <w:t xml:space="preserve">12.5.</w:t>
        <w:tab/>
        <w:t xml:space="preserve">Сторони зобов’язуються використовувати лише ті інформаційні системи, програмне забезпечення та засоби зв’язку, які відповідають вимогам безпеки, встановленим чинним законодавством. Сторони мають забезпечувати встановлення та налаштування засобів захисту інформації, таких як антивірусне програмне забезпечення, міжмережеві екрани, шифрування даних тощо.</w:t>
      </w:r>
    </w:p>
    <w:p w:rsidR="00000000" w:rsidDel="00000000" w:rsidP="00000000" w:rsidRDefault="00000000" w:rsidRPr="00000000" w14:paraId="00000090">
      <w:pPr>
        <w:tabs>
          <w:tab w:val="left" w:leader="none" w:pos="360"/>
        </w:tabs>
        <w:ind w:firstLine="900"/>
        <w:jc w:val="both"/>
        <w:rPr>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480" w:right="0" w:hanging="48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ОБМЕЖУВАЛЬНІ ЗАХОДИ (САНКЦІЇ)</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48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3">
      <w:pPr>
        <w:tabs>
          <w:tab w:val="left" w:leader="none" w:pos="360"/>
        </w:tabs>
        <w:ind w:firstLine="900"/>
        <w:jc w:val="both"/>
        <w:rPr>
          <w:sz w:val="24"/>
          <w:szCs w:val="24"/>
        </w:rPr>
      </w:pPr>
      <w:r w:rsidDel="00000000" w:rsidR="00000000" w:rsidRPr="00000000">
        <w:rPr>
          <w:sz w:val="24"/>
          <w:szCs w:val="24"/>
          <w:rtl w:val="0"/>
        </w:rPr>
        <w:t xml:space="preserve">13.1.</w:t>
        <w:tab/>
        <w:t xml:space="preserve">У випадку виявлення щодо Покупця або пов’язаних з ним осіб обмежувальних заходів (санкцій), передбачених ст.4 ЗУ «Про санкції», та/або санкцій, застосованих уповноваженими міжнародними організаціями – ООН, Європейського союзу, та/або санкцій, введених в дію уповноваженими на те органами влади Сполучених Штатів Америки, що забороняють або обмежують ведення діяльності з Продавцем, Продавець достроково розриває цей Договір в односторонньому порядку шляхом направлення Покупцю письмового повідомлення протягом 5 (п’яти) календарних днів з дати виявлення обмежувальних заходів (санкцій). В такому випадку Договір вважається розірваним на 5 (п’ятий) календарний день з дати отримання такого повідомлення Покупцем.</w:t>
      </w:r>
    </w:p>
    <w:p w:rsidR="00000000" w:rsidDel="00000000" w:rsidP="00000000" w:rsidRDefault="00000000" w:rsidRPr="00000000" w14:paraId="00000094">
      <w:pPr>
        <w:tabs>
          <w:tab w:val="left" w:leader="none" w:pos="360"/>
        </w:tabs>
        <w:ind w:firstLine="900"/>
        <w:jc w:val="both"/>
        <w:rPr>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АНТИКОРУПЦІЙНЕ ЗАСТЕРЕЖЕННЯ</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48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tabs>
          <w:tab w:val="left" w:leader="none" w:pos="360"/>
        </w:tabs>
        <w:ind w:firstLine="900"/>
        <w:jc w:val="both"/>
        <w:rPr>
          <w:sz w:val="24"/>
          <w:szCs w:val="24"/>
        </w:rPr>
      </w:pPr>
      <w:r w:rsidDel="00000000" w:rsidR="00000000" w:rsidRPr="00000000">
        <w:rPr>
          <w:sz w:val="24"/>
          <w:szCs w:val="24"/>
          <w:rtl w:val="0"/>
        </w:rPr>
        <w:t xml:space="preserve">14.1. Сторони визнають та підтверджують, що вони проводять політику повної нетерпимості до діянь, предметом яких є неправомірна вигода, в тому числі до корупції, яка передбачає повну заборону неправомірних вигод та здійснення виплат за сприяння або спрощення формальностей у зв’язку з господарською діяльністю, забезпечення більш швидкого вирішення тих чи інших питань. Сторони керуються у своїй діяльності застосовним законодавством і розробленими на його основі політикою та процедурами, спрямованими на боротьбу з діяннями, предметом яких є неправомірна вигода, і корупція зокрема.</w:t>
      </w:r>
    </w:p>
    <w:p w:rsidR="00000000" w:rsidDel="00000000" w:rsidP="00000000" w:rsidRDefault="00000000" w:rsidRPr="00000000" w14:paraId="00000098">
      <w:pPr>
        <w:tabs>
          <w:tab w:val="left" w:leader="none" w:pos="360"/>
        </w:tabs>
        <w:ind w:firstLine="900"/>
        <w:jc w:val="both"/>
        <w:rPr>
          <w:sz w:val="24"/>
          <w:szCs w:val="24"/>
        </w:rPr>
      </w:pPr>
      <w:r w:rsidDel="00000000" w:rsidR="00000000" w:rsidRPr="00000000">
        <w:rPr>
          <w:sz w:val="24"/>
          <w:szCs w:val="24"/>
          <w:rtl w:val="0"/>
        </w:rPr>
        <w:t xml:space="preserve">14.2. Сторони гарантують, що їм самим та їхнім працівникам заборонено пропонувати, давати або обіцяти надати будь-яку неправомірну вигоду (грошові кошти, цінні подарунки тощо) будь-яким особам (включаючи, серед іншого, службовим особам, уповноваженим особам юридичних осіб, державним службовцям), а також вимагати отримання, приймати або погоджуватися прийняти від будь-якої особи, прямо чи опосередковано, будь-яку неправомірну вигоду (грошові кошти, цінні подарунки тощо).</w:t>
      </w:r>
    </w:p>
    <w:p w:rsidR="00000000" w:rsidDel="00000000" w:rsidP="00000000" w:rsidRDefault="00000000" w:rsidRPr="00000000" w14:paraId="00000099">
      <w:pPr>
        <w:tabs>
          <w:tab w:val="left" w:leader="none" w:pos="360"/>
        </w:tabs>
        <w:ind w:firstLine="900"/>
        <w:jc w:val="both"/>
        <w:rPr>
          <w:sz w:val="24"/>
          <w:szCs w:val="24"/>
        </w:rPr>
      </w:pPr>
      <w:r w:rsidDel="00000000" w:rsidR="00000000" w:rsidRPr="00000000">
        <w:rPr>
          <w:rtl w:val="0"/>
        </w:rPr>
      </w:r>
    </w:p>
    <w:p w:rsidR="00000000" w:rsidDel="00000000" w:rsidP="00000000" w:rsidRDefault="00000000" w:rsidRPr="00000000" w14:paraId="0000009A">
      <w:pPr>
        <w:tabs>
          <w:tab w:val="left" w:leader="none" w:pos="360"/>
        </w:tabs>
        <w:ind w:firstLine="900"/>
        <w:jc w:val="center"/>
        <w:rPr>
          <w:b w:val="1"/>
          <w:bCs w:val="1"/>
          <w:sz w:val="24"/>
          <w:szCs w:val="24"/>
        </w:rPr>
      </w:pPr>
      <w:r w:rsidDel="00000000" w:rsidR="00000000" w:rsidRPr="00000000">
        <w:rPr>
          <w:b w:val="1"/>
          <w:bCs w:val="1"/>
          <w:sz w:val="24"/>
          <w:szCs w:val="24"/>
          <w:rtl w:val="0"/>
        </w:rPr>
        <w:t xml:space="preserve">15.</w:t>
        <w:tab/>
        <w:t xml:space="preserve">ПЕРСОНАЛЬНІ ДАНІ</w:t>
      </w:r>
    </w:p>
    <w:p w:rsidR="00000000" w:rsidDel="00000000" w:rsidP="00000000" w:rsidRDefault="00000000" w:rsidRPr="00000000" w14:paraId="0000009B">
      <w:pPr>
        <w:tabs>
          <w:tab w:val="left" w:leader="none" w:pos="360"/>
        </w:tabs>
        <w:ind w:firstLine="900"/>
        <w:jc w:val="center"/>
        <w:rPr>
          <w:b w:val="1"/>
          <w:bCs w:val="1"/>
          <w:sz w:val="24"/>
          <w:szCs w:val="24"/>
        </w:rPr>
      </w:pPr>
      <w:r w:rsidDel="00000000" w:rsidR="00000000" w:rsidRPr="00000000">
        <w:rPr>
          <w:rtl w:val="0"/>
        </w:rPr>
      </w:r>
    </w:p>
    <w:p w:rsidR="00000000" w:rsidDel="00000000" w:rsidP="00000000" w:rsidRDefault="00000000" w:rsidRPr="00000000" w14:paraId="0000009C">
      <w:pPr>
        <w:tabs>
          <w:tab w:val="left" w:leader="none" w:pos="360"/>
        </w:tabs>
        <w:ind w:firstLine="900"/>
        <w:jc w:val="both"/>
        <w:rPr>
          <w:sz w:val="24"/>
          <w:szCs w:val="24"/>
        </w:rPr>
      </w:pPr>
      <w:r w:rsidDel="00000000" w:rsidR="00000000" w:rsidRPr="00000000">
        <w:rPr>
          <w:sz w:val="24"/>
          <w:szCs w:val="24"/>
          <w:rtl w:val="0"/>
        </w:rPr>
        <w:t xml:space="preserve">15.1.</w:t>
        <w:tab/>
        <w:t xml:space="preserve">Сторони передають одна одній свої персональні дані або персональні дані своїх представників або інших осіб - суб'єктів персональних даних.</w:t>
      </w:r>
    </w:p>
    <w:p w:rsidR="00000000" w:rsidDel="00000000" w:rsidP="00000000" w:rsidRDefault="00000000" w:rsidRPr="00000000" w14:paraId="0000009D">
      <w:pPr>
        <w:tabs>
          <w:tab w:val="left" w:leader="none" w:pos="360"/>
        </w:tabs>
        <w:ind w:firstLine="900"/>
        <w:jc w:val="both"/>
        <w:rPr>
          <w:sz w:val="24"/>
          <w:szCs w:val="24"/>
        </w:rPr>
      </w:pPr>
      <w:r w:rsidDel="00000000" w:rsidR="00000000" w:rsidRPr="00000000">
        <w:rPr>
          <w:sz w:val="24"/>
          <w:szCs w:val="24"/>
          <w:rtl w:val="0"/>
        </w:rPr>
        <w:t xml:space="preserve">15.2.</w:t>
        <w:tab/>
        <w:t xml:space="preserve">Сторона, що передає персональні дані гарантує, що є законним і правомірним власником відповідних баз (і) персональних даних в розумінні Закону України «Про захист персональних даних» (далі - Закон), і, що вона отримала згоду на обробку та передачу персональних даних, що передаються іншій стороні, від відповідних суб'єктів персональних даних, і передача персональних даних здійснюється з дотриманням вимог чинного законодавства України у сфері захисту персональних даних та мети обробки персональних даних. Сторона, що отримує персональні дані від іншої сторони є третьою особою в розумінні Закону. Сторона, яка отримала персональні дані відповідно до умов цього договору, обробляє такі персональні дані виключно у зв'язку з цим Договором. Сторони забезпечують всі необхідні організаційні та технічні засоби для належного захисту отриманих персональних даних від несанкціонованого доступу або обробки.</w:t>
      </w:r>
    </w:p>
    <w:p w:rsidR="00000000" w:rsidDel="00000000" w:rsidP="00000000" w:rsidRDefault="00000000" w:rsidRPr="00000000" w14:paraId="0000009E">
      <w:pPr>
        <w:tabs>
          <w:tab w:val="left" w:leader="none" w:pos="360"/>
        </w:tabs>
        <w:ind w:firstLine="900"/>
        <w:jc w:val="both"/>
        <w:rPr>
          <w:sz w:val="24"/>
          <w:szCs w:val="24"/>
        </w:rPr>
      </w:pPr>
      <w:r w:rsidDel="00000000" w:rsidR="00000000" w:rsidRPr="00000000">
        <w:rPr>
          <w:sz w:val="24"/>
          <w:szCs w:val="24"/>
          <w:rtl w:val="0"/>
        </w:rPr>
        <w:t xml:space="preserve">15.3.</w:t>
        <w:tab/>
        <w:t xml:space="preserve">У разі порушення однією із сторін вимог законодавства про захист персональних даних, інша сторона не несе відповідальності за таке порушення. Сторони зобов'язуються відшкодувати один одному будь-які збитки і витрати, пов'язані з розглядом або задоволенням претензій з боку суб'єктів, чиї персональні дані передаються згідно з цим розділом договору і чиї права були порушені через невиконання відповідною стороною зобов'язань, передбачених цим розділом договору, а також інші витрати або збитки.</w:t>
      </w:r>
    </w:p>
    <w:p w:rsidR="00000000" w:rsidDel="00000000" w:rsidP="00000000" w:rsidRDefault="00000000" w:rsidRPr="00000000" w14:paraId="0000009F">
      <w:pPr>
        <w:tabs>
          <w:tab w:val="left" w:leader="none" w:pos="360"/>
        </w:tabs>
        <w:ind w:firstLine="900"/>
        <w:jc w:val="both"/>
        <w:rPr>
          <w:sz w:val="24"/>
          <w:szCs w:val="24"/>
        </w:rPr>
      </w:pP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ДІЯ ДОГОВОРУ ТА ЗМІНИ В ДОГОВОРІ</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8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ind w:firstLine="900"/>
        <w:jc w:val="both"/>
        <w:rPr>
          <w:sz w:val="24"/>
          <w:szCs w:val="24"/>
        </w:rPr>
      </w:pPr>
      <w:r w:rsidDel="00000000" w:rsidR="00000000" w:rsidRPr="00000000">
        <w:rPr>
          <w:sz w:val="24"/>
          <w:szCs w:val="24"/>
          <w:rtl w:val="0"/>
        </w:rPr>
        <w:t xml:space="preserve">16.1. Договір набирає чинності з моменту Акцепту та діє до повного виконання Сторонами своїх зобов'язань.</w:t>
      </w:r>
    </w:p>
    <w:p w:rsidR="00000000" w:rsidDel="00000000" w:rsidP="00000000" w:rsidRDefault="00000000" w:rsidRPr="00000000" w14:paraId="000000A3">
      <w:pPr>
        <w:ind w:firstLine="900"/>
        <w:jc w:val="both"/>
        <w:rPr>
          <w:sz w:val="24"/>
          <w:szCs w:val="24"/>
        </w:rPr>
      </w:pPr>
      <w:r w:rsidDel="00000000" w:rsidR="00000000" w:rsidRPr="00000000">
        <w:rPr>
          <w:sz w:val="24"/>
          <w:szCs w:val="24"/>
          <w:rtl w:val="0"/>
        </w:rPr>
        <w:t xml:space="preserve">16.2. Продавець має право вносити зміни до цього Договору.</w:t>
      </w:r>
    </w:p>
    <w:p w:rsidR="00000000" w:rsidDel="00000000" w:rsidP="00000000" w:rsidRDefault="00000000" w:rsidRPr="00000000" w14:paraId="000000A4">
      <w:pPr>
        <w:ind w:firstLine="900"/>
        <w:jc w:val="both"/>
        <w:rPr>
          <w:sz w:val="24"/>
          <w:szCs w:val="24"/>
        </w:rPr>
      </w:pPr>
      <w:r w:rsidDel="00000000" w:rsidR="00000000" w:rsidRPr="00000000">
        <w:rPr>
          <w:sz w:val="24"/>
          <w:szCs w:val="24"/>
          <w:rtl w:val="0"/>
        </w:rPr>
        <w:t xml:space="preserve">16.3. Нова редакція Договору набирає чинності з моменту її оприлюднення на веб-сайті Продавця, якщо інший строк не зазначено в самій новій редакції.</w:t>
      </w:r>
    </w:p>
    <w:p w:rsidR="00000000" w:rsidDel="00000000" w:rsidP="00000000" w:rsidRDefault="00000000" w:rsidRPr="00000000" w14:paraId="000000A5">
      <w:pPr>
        <w:ind w:firstLine="900"/>
        <w:jc w:val="both"/>
        <w:rPr>
          <w:sz w:val="24"/>
          <w:szCs w:val="24"/>
        </w:rPr>
      </w:pPr>
      <w:r w:rsidDel="00000000" w:rsidR="00000000" w:rsidRPr="00000000">
        <w:rPr>
          <w:sz w:val="24"/>
          <w:szCs w:val="24"/>
          <w:rtl w:val="0"/>
        </w:rPr>
        <w:t xml:space="preserve">16.4. Зміни не застосовуються до правовідносин, які відповідно до законодавства та умов конкретного Замовлення вже виникли до набрання ними чинності, якщо інше прямо не допускається законодавством.</w:t>
      </w:r>
    </w:p>
    <w:p w:rsidR="00000000" w:rsidDel="00000000" w:rsidP="00000000" w:rsidRDefault="00000000" w:rsidRPr="00000000" w14:paraId="000000A6">
      <w:pPr>
        <w:ind w:firstLine="900"/>
        <w:jc w:val="both"/>
        <w:rPr>
          <w:sz w:val="24"/>
          <w:szCs w:val="24"/>
        </w:rPr>
      </w:pPr>
      <w:r w:rsidDel="00000000" w:rsidR="00000000" w:rsidRPr="00000000">
        <w:rPr>
          <w:sz w:val="24"/>
          <w:szCs w:val="24"/>
          <w:rtl w:val="0"/>
        </w:rPr>
        <w:t xml:space="preserve">16.5. Продовження користування Паливними картками та/або оформлення нових Замовлень після набрання чинності новою редакцією Договору означає прийняття Покупцем її умов у частині, що застосовується до відповідних правовідносин.</w:t>
      </w:r>
    </w:p>
    <w:p w:rsidR="00000000" w:rsidDel="00000000" w:rsidP="00000000" w:rsidRDefault="00000000" w:rsidRPr="00000000" w14:paraId="000000A7">
      <w:pPr>
        <w:ind w:firstLine="900"/>
        <w:jc w:val="both"/>
        <w:rPr>
          <w:sz w:val="24"/>
          <w:szCs w:val="24"/>
        </w:rPr>
      </w:pPr>
      <w:r w:rsidDel="00000000" w:rsidR="00000000" w:rsidRPr="00000000">
        <w:rPr>
          <w:rtl w:val="0"/>
        </w:rPr>
      </w:r>
    </w:p>
    <w:p w:rsidR="00000000" w:rsidDel="00000000" w:rsidP="00000000" w:rsidRDefault="00000000" w:rsidRPr="00000000" w14:paraId="000000A8">
      <w:pPr>
        <w:pStyle w:val="Heading4"/>
        <w:tabs>
          <w:tab w:val="left" w:leader="none" w:pos="708"/>
        </w:tabs>
        <w:rPr/>
      </w:pPr>
      <w:r w:rsidDel="00000000" w:rsidR="00000000" w:rsidRPr="00000000">
        <w:rPr>
          <w:rtl w:val="0"/>
        </w:rPr>
        <w:t xml:space="preserve">8. реквізити ПРОДАВЦЯ</w:t>
      </w:r>
    </w:p>
    <w:tbl>
      <w:tblPr>
        <w:tblStyle w:val="Table1"/>
        <w:tblW w:w="10425.0" w:type="dxa"/>
        <w:jc w:val="left"/>
        <w:tblInd w:w="108.0" w:type="dxa"/>
        <w:tblLayout w:type="fixed"/>
        <w:tblLook w:val="0400"/>
      </w:tblPr>
      <w:tblGrid>
        <w:gridCol w:w="4551"/>
        <w:gridCol w:w="5874"/>
        <w:tblGridChange w:id="0">
          <w:tblGrid>
            <w:gridCol w:w="4551"/>
            <w:gridCol w:w="5874"/>
          </w:tblGrid>
        </w:tblGridChange>
      </w:tblGrid>
      <w:tr>
        <w:trPr>
          <w:cantSplit w:val="0"/>
          <w:trHeight w:val="80" w:hRule="atLeast"/>
          <w:tblHeader w:val="0"/>
        </w:trPr>
        <w:tc>
          <w:tcPr/>
          <w:p w:rsidR="00000000" w:rsidDel="00000000" w:rsidP="00000000" w:rsidRDefault="00000000" w:rsidRPr="00000000" w14:paraId="000000A9">
            <w:pPr>
              <w:jc w:val="center"/>
              <w:rPr>
                <w:b w:val="1"/>
                <w:bCs w:val="1"/>
                <w:sz w:val="24"/>
                <w:szCs w:val="24"/>
              </w:rPr>
            </w:pPr>
            <w:r w:rsidDel="00000000" w:rsidR="00000000" w:rsidRPr="00000000">
              <w:rPr>
                <w:rtl w:val="0"/>
              </w:rPr>
            </w:r>
          </w:p>
          <w:p w:rsidR="00000000" w:rsidDel="00000000" w:rsidP="00000000" w:rsidRDefault="00000000" w:rsidRPr="00000000" w14:paraId="000000AA">
            <w:pPr>
              <w:tabs>
                <w:tab w:val="left" w:leader="none" w:pos="709"/>
              </w:tabs>
              <w:jc w:val="center"/>
              <w:rPr>
                <w:b w:val="1"/>
                <w:bCs w:val="1"/>
                <w:sz w:val="24"/>
                <w:szCs w:val="24"/>
              </w:rPr>
            </w:pPr>
            <w:r w:rsidDel="00000000" w:rsidR="00000000" w:rsidRPr="00000000">
              <w:rPr>
                <w:b w:val="1"/>
                <w:bCs w:val="1"/>
                <w:sz w:val="24"/>
                <w:szCs w:val="24"/>
                <w:rtl w:val="0"/>
              </w:rPr>
              <w:t xml:space="preserve">ТОВ «АВАНТАЖ-7»</w:t>
            </w:r>
          </w:p>
          <w:p w:rsidR="00000000" w:rsidDel="00000000" w:rsidP="00000000" w:rsidRDefault="00000000" w:rsidRPr="00000000" w14:paraId="000000AB">
            <w:pPr>
              <w:tabs>
                <w:tab w:val="left" w:leader="none" w:pos="709"/>
              </w:tabs>
              <w:jc w:val="center"/>
              <w:rPr>
                <w:b w:val="1"/>
                <w:bCs w:val="1"/>
                <w:sz w:val="24"/>
                <w:szCs w:val="24"/>
              </w:rPr>
            </w:pPr>
            <w:r w:rsidDel="00000000" w:rsidR="00000000" w:rsidRPr="00000000">
              <w:rPr>
                <w:rtl w:val="0"/>
              </w:rPr>
            </w:r>
          </w:p>
          <w:p w:rsidR="00000000" w:rsidDel="00000000" w:rsidP="00000000" w:rsidRDefault="00000000" w:rsidRPr="00000000" w14:paraId="000000AC">
            <w:pPr>
              <w:tabs>
                <w:tab w:val="left" w:leader="none" w:pos="709"/>
              </w:tabs>
              <w:rPr>
                <w:sz w:val="24"/>
                <w:szCs w:val="24"/>
              </w:rPr>
            </w:pPr>
            <w:r w:rsidDel="00000000" w:rsidR="00000000" w:rsidRPr="00000000">
              <w:rPr>
                <w:sz w:val="24"/>
                <w:szCs w:val="24"/>
                <w:rtl w:val="0"/>
              </w:rPr>
              <w:t xml:space="preserve">Україна, 21050, Вінницька обл., Вінницький р-н, місто Вінниця, вул. Сковороди Григорія, будинок 10, офіс 49</w:t>
            </w:r>
          </w:p>
          <w:p w:rsidR="00000000" w:rsidDel="00000000" w:rsidP="00000000" w:rsidRDefault="00000000" w:rsidRPr="00000000" w14:paraId="000000AD">
            <w:pPr>
              <w:tabs>
                <w:tab w:val="left" w:leader="none" w:pos="709"/>
              </w:tabs>
              <w:rPr>
                <w:sz w:val="24"/>
                <w:szCs w:val="24"/>
              </w:rPr>
            </w:pPr>
            <w:r w:rsidDel="00000000" w:rsidR="00000000" w:rsidRPr="00000000">
              <w:rPr>
                <w:sz w:val="24"/>
                <w:szCs w:val="24"/>
                <w:rtl w:val="0"/>
              </w:rPr>
              <w:t xml:space="preserve">П/р UA183005280000026002000045805, у банку АТ "ОТП БАНК", м.Київ, МФО 300528,</w:t>
            </w:r>
          </w:p>
          <w:p w:rsidR="00000000" w:rsidDel="00000000" w:rsidP="00000000" w:rsidRDefault="00000000" w:rsidRPr="00000000" w14:paraId="000000AE">
            <w:pPr>
              <w:tabs>
                <w:tab w:val="left" w:leader="none" w:pos="709"/>
              </w:tabs>
              <w:rPr>
                <w:sz w:val="24"/>
                <w:szCs w:val="24"/>
              </w:rPr>
            </w:pPr>
            <w:r w:rsidDel="00000000" w:rsidR="00000000" w:rsidRPr="00000000">
              <w:rPr>
                <w:sz w:val="24"/>
                <w:szCs w:val="24"/>
                <w:rtl w:val="0"/>
              </w:rPr>
              <w:t xml:space="preserve">код ЄДРПОУ 42435174</w:t>
            </w:r>
          </w:p>
          <w:p w:rsidR="00000000" w:rsidDel="00000000" w:rsidP="00000000" w:rsidRDefault="00000000" w:rsidRPr="00000000" w14:paraId="000000AF">
            <w:pPr>
              <w:tabs>
                <w:tab w:val="left" w:leader="none" w:pos="709"/>
              </w:tabs>
              <w:rPr>
                <w:sz w:val="24"/>
                <w:szCs w:val="24"/>
              </w:rPr>
            </w:pPr>
            <w:r w:rsidDel="00000000" w:rsidR="00000000" w:rsidRPr="00000000">
              <w:rPr>
                <w:sz w:val="24"/>
                <w:szCs w:val="24"/>
                <w:rtl w:val="0"/>
              </w:rPr>
              <w:t xml:space="preserve">ІПН 424351726584</w:t>
            </w:r>
          </w:p>
          <w:p w:rsidR="00000000" w:rsidDel="00000000" w:rsidP="00000000" w:rsidRDefault="00000000" w:rsidRPr="00000000" w14:paraId="000000B0">
            <w:pPr>
              <w:tabs>
                <w:tab w:val="left" w:leader="none" w:pos="709"/>
              </w:tabs>
              <w:jc w:val="both"/>
              <w:rPr>
                <w:sz w:val="24"/>
                <w:szCs w:val="24"/>
              </w:rPr>
            </w:pPr>
            <w:r w:rsidDel="00000000" w:rsidR="00000000" w:rsidRPr="00000000">
              <w:rPr>
                <w:sz w:val="24"/>
                <w:szCs w:val="24"/>
                <w:rtl w:val="0"/>
              </w:rPr>
              <w:t xml:space="preserve">Витяг ПДВ № 1826584501371</w:t>
            </w:r>
          </w:p>
          <w:p w:rsidR="00000000" w:rsidDel="00000000" w:rsidP="00000000" w:rsidRDefault="00000000" w:rsidRPr="00000000" w14:paraId="000000B1">
            <w:pPr>
              <w:jc w:val="both"/>
              <w:rPr>
                <w:sz w:val="24"/>
                <w:szCs w:val="24"/>
              </w:rPr>
            </w:pPr>
            <w:r w:rsidDel="00000000" w:rsidR="00000000" w:rsidRPr="00000000">
              <w:rPr>
                <w:rtl w:val="0"/>
              </w:rPr>
            </w:r>
          </w:p>
          <w:p w:rsidR="00000000" w:rsidDel="00000000" w:rsidP="00000000" w:rsidRDefault="00000000" w:rsidRPr="00000000" w14:paraId="000000B2">
            <w:pPr>
              <w:jc w:val="both"/>
              <w:rPr>
                <w:b w:val="1"/>
                <w:bCs w:val="1"/>
                <w:sz w:val="24"/>
                <w:szCs w:val="24"/>
              </w:rPr>
            </w:pPr>
            <w:r w:rsidDel="00000000" w:rsidR="00000000" w:rsidRPr="00000000">
              <w:rPr>
                <w:rtl w:val="0"/>
              </w:rPr>
            </w:r>
          </w:p>
          <w:p w:rsidR="00000000" w:rsidDel="00000000" w:rsidP="00000000" w:rsidRDefault="00000000" w:rsidRPr="00000000" w14:paraId="000000B3">
            <w:pPr>
              <w:rPr>
                <w:b w:val="1"/>
                <w:bCs w:val="1"/>
                <w:sz w:val="24"/>
                <w:szCs w:val="24"/>
              </w:rPr>
            </w:pPr>
            <w:r w:rsidDel="00000000" w:rsidR="00000000" w:rsidRPr="00000000">
              <w:rPr>
                <w:rtl w:val="0"/>
              </w:rPr>
            </w:r>
          </w:p>
        </w:tc>
        <w:tc>
          <w:tcPr/>
          <w:p w:rsidR="00000000" w:rsidDel="00000000" w:rsidP="00000000" w:rsidRDefault="00000000" w:rsidRPr="00000000" w14:paraId="000000B4">
            <w:pPr>
              <w:rPr>
                <w:sz w:val="24"/>
                <w:szCs w:val="24"/>
              </w:rPr>
            </w:pPr>
            <w:r w:rsidDel="00000000" w:rsidR="00000000" w:rsidRPr="00000000">
              <w:rPr>
                <w:rtl w:val="0"/>
              </w:rPr>
            </w:r>
          </w:p>
        </w:tc>
      </w:tr>
    </w:tbl>
    <w:p w:rsidR="00000000" w:rsidDel="00000000" w:rsidP="00000000" w:rsidRDefault="00000000" w:rsidRPr="00000000" w14:paraId="000000B5">
      <w:pPr>
        <w:rPr>
          <w:sz w:val="24"/>
          <w:szCs w:val="24"/>
        </w:rPr>
      </w:pPr>
      <w:r w:rsidDel="00000000" w:rsidR="00000000" w:rsidRPr="00000000">
        <w:rPr>
          <w:rtl w:val="0"/>
        </w:rPr>
      </w:r>
    </w:p>
    <w:p w:rsidR="00000000" w:rsidDel="00000000" w:rsidP="00000000" w:rsidRDefault="00000000" w:rsidRPr="00000000" w14:paraId="000000B6">
      <w:pPr>
        <w:rPr>
          <w:sz w:val="24"/>
          <w:szCs w:val="24"/>
        </w:rPr>
      </w:pPr>
      <w:r w:rsidDel="00000000" w:rsidR="00000000" w:rsidRPr="00000000">
        <w:rPr>
          <w:rtl w:val="0"/>
        </w:rPr>
      </w:r>
    </w:p>
    <w:p w:rsidR="00000000" w:rsidDel="00000000" w:rsidP="00000000" w:rsidRDefault="00000000" w:rsidRPr="00000000" w14:paraId="000000B7">
      <w:pPr>
        <w:rPr>
          <w:sz w:val="24"/>
          <w:szCs w:val="24"/>
        </w:rPr>
      </w:pPr>
      <w:r w:rsidDel="00000000" w:rsidR="00000000" w:rsidRPr="00000000">
        <w:rPr>
          <w:rtl w:val="0"/>
        </w:rPr>
      </w:r>
    </w:p>
    <w:p w:rsidR="00000000" w:rsidDel="00000000" w:rsidP="00000000" w:rsidRDefault="00000000" w:rsidRPr="00000000" w14:paraId="000000B8">
      <w:pPr>
        <w:rPr>
          <w:sz w:val="24"/>
          <w:szCs w:val="24"/>
        </w:rPr>
      </w:pPr>
      <w:r w:rsidDel="00000000" w:rsidR="00000000" w:rsidRPr="00000000">
        <w:rPr>
          <w:rtl w:val="0"/>
        </w:rPr>
      </w:r>
    </w:p>
    <w:p w:rsidR="00000000" w:rsidDel="00000000" w:rsidP="00000000" w:rsidRDefault="00000000" w:rsidRPr="00000000" w14:paraId="000000B9">
      <w:pPr>
        <w:rPr>
          <w:sz w:val="24"/>
          <w:szCs w:val="24"/>
        </w:rPr>
      </w:pPr>
      <w:r w:rsidDel="00000000" w:rsidR="00000000" w:rsidRPr="00000000">
        <w:rPr>
          <w:rtl w:val="0"/>
        </w:rPr>
      </w:r>
    </w:p>
    <w:p w:rsidR="00000000" w:rsidDel="00000000" w:rsidP="00000000" w:rsidRDefault="00000000" w:rsidRPr="00000000" w14:paraId="000000BA">
      <w:pPr>
        <w:rPr>
          <w:sz w:val="24"/>
          <w:szCs w:val="24"/>
        </w:rPr>
      </w:pPr>
      <w:r w:rsidDel="00000000" w:rsidR="00000000" w:rsidRPr="00000000">
        <w:rPr>
          <w:rtl w:val="0"/>
        </w:rPr>
      </w:r>
    </w:p>
    <w:p w:rsidR="00000000" w:rsidDel="00000000" w:rsidP="00000000" w:rsidRDefault="00000000" w:rsidRPr="00000000" w14:paraId="000000BB">
      <w:pPr>
        <w:rPr>
          <w:sz w:val="24"/>
          <w:szCs w:val="24"/>
        </w:rPr>
      </w:pPr>
      <w:r w:rsidDel="00000000" w:rsidR="00000000" w:rsidRPr="00000000">
        <w:rPr>
          <w:rtl w:val="0"/>
        </w:rPr>
      </w:r>
    </w:p>
    <w:p w:rsidR="00000000" w:rsidDel="00000000" w:rsidP="00000000" w:rsidRDefault="00000000" w:rsidRPr="00000000" w14:paraId="000000BC">
      <w:pPr>
        <w:rPr>
          <w:sz w:val="24"/>
          <w:szCs w:val="24"/>
        </w:rPr>
      </w:pPr>
      <w:r w:rsidDel="00000000" w:rsidR="00000000" w:rsidRPr="00000000">
        <w:rPr>
          <w:rtl w:val="0"/>
        </w:rPr>
      </w:r>
    </w:p>
    <w:p w:rsidR="00000000" w:rsidDel="00000000" w:rsidP="00000000" w:rsidRDefault="00000000" w:rsidRPr="00000000" w14:paraId="000000BD">
      <w:pPr>
        <w:rPr>
          <w:sz w:val="24"/>
          <w:szCs w:val="24"/>
        </w:rPr>
      </w:pPr>
      <w:r w:rsidDel="00000000" w:rsidR="00000000" w:rsidRPr="00000000">
        <w:rPr>
          <w:rtl w:val="0"/>
        </w:rPr>
      </w:r>
    </w:p>
    <w:p w:rsidR="00000000" w:rsidDel="00000000" w:rsidP="00000000" w:rsidRDefault="00000000" w:rsidRPr="00000000" w14:paraId="000000BE">
      <w:pPr>
        <w:rPr>
          <w:sz w:val="24"/>
          <w:szCs w:val="24"/>
        </w:rPr>
      </w:pPr>
      <w:r w:rsidDel="00000000" w:rsidR="00000000" w:rsidRPr="00000000">
        <w:rPr>
          <w:rtl w:val="0"/>
        </w:rPr>
      </w:r>
    </w:p>
    <w:p w:rsidR="00000000" w:rsidDel="00000000" w:rsidP="00000000" w:rsidRDefault="00000000" w:rsidRPr="00000000" w14:paraId="000000BF">
      <w:pPr>
        <w:rPr>
          <w:sz w:val="24"/>
          <w:szCs w:val="24"/>
        </w:rPr>
      </w:pPr>
      <w:r w:rsidDel="00000000" w:rsidR="00000000" w:rsidRPr="00000000">
        <w:rPr>
          <w:rtl w:val="0"/>
        </w:rPr>
      </w:r>
    </w:p>
    <w:p w:rsidR="00000000" w:rsidDel="00000000" w:rsidP="00000000" w:rsidRDefault="00000000" w:rsidRPr="00000000" w14:paraId="000000C0">
      <w:pPr>
        <w:rPr>
          <w:sz w:val="24"/>
          <w:szCs w:val="24"/>
        </w:rPr>
      </w:pPr>
      <w:r w:rsidDel="00000000" w:rsidR="00000000" w:rsidRPr="00000000">
        <w:rPr>
          <w:rtl w:val="0"/>
        </w:rPr>
      </w:r>
    </w:p>
    <w:p w:rsidR="00000000" w:rsidDel="00000000" w:rsidP="00000000" w:rsidRDefault="00000000" w:rsidRPr="00000000" w14:paraId="000000C1">
      <w:pPr>
        <w:rPr>
          <w:sz w:val="24"/>
          <w:szCs w:val="24"/>
        </w:rPr>
      </w:pPr>
      <w:r w:rsidDel="00000000" w:rsidR="00000000" w:rsidRPr="00000000">
        <w:rPr>
          <w:rtl w:val="0"/>
        </w:rPr>
      </w:r>
    </w:p>
    <w:p w:rsidR="00000000" w:rsidDel="00000000" w:rsidP="00000000" w:rsidRDefault="00000000" w:rsidRPr="00000000" w14:paraId="000000C2">
      <w:pPr>
        <w:rPr>
          <w:sz w:val="24"/>
          <w:szCs w:val="24"/>
        </w:rPr>
      </w:pPr>
      <w:r w:rsidDel="00000000" w:rsidR="00000000" w:rsidRPr="00000000">
        <w:rPr>
          <w:rtl w:val="0"/>
        </w:rPr>
      </w:r>
    </w:p>
    <w:p w:rsidR="00000000" w:rsidDel="00000000" w:rsidP="00000000" w:rsidRDefault="00000000" w:rsidRPr="00000000" w14:paraId="000000C3">
      <w:pPr>
        <w:rPr>
          <w:sz w:val="24"/>
          <w:szCs w:val="24"/>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rtl w:val="0"/>
        </w:rPr>
      </w:r>
    </w:p>
    <w:p w:rsidR="00000000" w:rsidDel="00000000" w:rsidP="00000000" w:rsidRDefault="00000000" w:rsidRPr="00000000" w14:paraId="000000C5">
      <w:pPr>
        <w:rPr>
          <w:sz w:val="24"/>
          <w:szCs w:val="24"/>
        </w:rPr>
      </w:pPr>
      <w:r w:rsidDel="00000000" w:rsidR="00000000" w:rsidRPr="00000000">
        <w:rPr>
          <w:rtl w:val="0"/>
        </w:rPr>
      </w:r>
    </w:p>
    <w:p w:rsidR="00000000" w:rsidDel="00000000" w:rsidP="00000000" w:rsidRDefault="00000000" w:rsidRPr="00000000" w14:paraId="000000C6">
      <w:pPr>
        <w:rPr>
          <w:sz w:val="24"/>
          <w:szCs w:val="24"/>
        </w:rPr>
      </w:pPr>
      <w:r w:rsidDel="00000000" w:rsidR="00000000" w:rsidRPr="00000000">
        <w:rPr>
          <w:rtl w:val="0"/>
        </w:rPr>
      </w:r>
    </w:p>
    <w:p w:rsidR="00000000" w:rsidDel="00000000" w:rsidP="00000000" w:rsidRDefault="00000000" w:rsidRPr="00000000" w14:paraId="000000C7">
      <w:pPr>
        <w:rPr>
          <w:sz w:val="24"/>
          <w:szCs w:val="24"/>
        </w:rPr>
      </w:pPr>
      <w:r w:rsidDel="00000000" w:rsidR="00000000" w:rsidRPr="00000000">
        <w:rPr>
          <w:rtl w:val="0"/>
        </w:rPr>
      </w:r>
    </w:p>
    <w:p w:rsidR="00000000" w:rsidDel="00000000" w:rsidP="00000000" w:rsidRDefault="00000000" w:rsidRPr="00000000" w14:paraId="000000C8">
      <w:pPr>
        <w:rPr>
          <w:sz w:val="24"/>
          <w:szCs w:val="24"/>
        </w:rPr>
      </w:pPr>
      <w:r w:rsidDel="00000000" w:rsidR="00000000" w:rsidRPr="00000000">
        <w:rPr>
          <w:rtl w:val="0"/>
        </w:rPr>
      </w:r>
    </w:p>
    <w:p w:rsidR="00000000" w:rsidDel="00000000" w:rsidP="00000000" w:rsidRDefault="00000000" w:rsidRPr="00000000" w14:paraId="000000C9">
      <w:pPr>
        <w:rPr>
          <w:sz w:val="24"/>
          <w:szCs w:val="24"/>
        </w:rPr>
      </w:pPr>
      <w:r w:rsidDel="00000000" w:rsidR="00000000" w:rsidRPr="00000000">
        <w:rPr>
          <w:rtl w:val="0"/>
        </w:rPr>
      </w:r>
    </w:p>
    <w:p w:rsidR="00000000" w:rsidDel="00000000" w:rsidP="00000000" w:rsidRDefault="00000000" w:rsidRPr="00000000" w14:paraId="000000CA">
      <w:pPr>
        <w:rPr>
          <w:sz w:val="24"/>
          <w:szCs w:val="24"/>
        </w:rPr>
      </w:pPr>
      <w:r w:rsidDel="00000000" w:rsidR="00000000" w:rsidRPr="00000000">
        <w:rPr>
          <w:rtl w:val="0"/>
        </w:rPr>
      </w:r>
    </w:p>
    <w:p w:rsidR="00000000" w:rsidDel="00000000" w:rsidP="00000000" w:rsidRDefault="00000000" w:rsidRPr="00000000" w14:paraId="000000CB">
      <w:pPr>
        <w:rPr>
          <w:sz w:val="24"/>
          <w:szCs w:val="24"/>
        </w:rPr>
      </w:pPr>
      <w:r w:rsidDel="00000000" w:rsidR="00000000" w:rsidRPr="00000000">
        <w:rPr>
          <w:rtl w:val="0"/>
        </w:rPr>
      </w:r>
    </w:p>
    <w:p w:rsidR="00000000" w:rsidDel="00000000" w:rsidP="00000000" w:rsidRDefault="00000000" w:rsidRPr="00000000" w14:paraId="000000CC">
      <w:pPr>
        <w:ind w:right="15"/>
        <w:jc w:val="right"/>
        <w:rPr>
          <w:b w:val="1"/>
          <w:bCs w:val="1"/>
          <w:i w:val="1"/>
          <w:iCs w:val="1"/>
        </w:rPr>
      </w:pPr>
      <w:r w:rsidDel="00000000" w:rsidR="00000000" w:rsidRPr="00000000">
        <w:rPr>
          <w:rtl w:val="0"/>
        </w:rPr>
      </w:r>
    </w:p>
    <w:p w:rsidR="00000000" w:rsidDel="00000000" w:rsidP="00000000" w:rsidRDefault="00000000" w:rsidRPr="00000000" w14:paraId="000000CD">
      <w:pPr>
        <w:ind w:right="15"/>
        <w:jc w:val="right"/>
        <w:rPr>
          <w:b w:val="1"/>
          <w:bCs w:val="1"/>
          <w:i w:val="1"/>
          <w:iCs w:val="1"/>
        </w:rPr>
      </w:pPr>
      <w:r w:rsidDel="00000000" w:rsidR="00000000" w:rsidRPr="00000000">
        <w:rPr>
          <w:b w:val="1"/>
          <w:bCs w:val="1"/>
          <w:i w:val="1"/>
          <w:iCs w:val="1"/>
          <w:rtl w:val="0"/>
        </w:rPr>
        <w:t xml:space="preserve">Додаток № 1</w:t>
      </w:r>
    </w:p>
    <w:p w:rsidR="00000000" w:rsidDel="00000000" w:rsidP="00000000" w:rsidRDefault="00000000" w:rsidRPr="00000000" w14:paraId="000000CE">
      <w:pPr>
        <w:widowControl w:val="1"/>
        <w:shd w:fill="ffffff" w:val="clear"/>
        <w:ind w:firstLine="708"/>
        <w:jc w:val="right"/>
        <w:rPr>
          <w:b w:val="1"/>
          <w:bCs w:val="1"/>
          <w:i w:val="1"/>
          <w:iCs w:val="1"/>
        </w:rPr>
      </w:pPr>
      <w:r w:rsidDel="00000000" w:rsidR="00000000" w:rsidRPr="00000000">
        <w:rPr>
          <w:b w:val="1"/>
          <w:bCs w:val="1"/>
          <w:i w:val="1"/>
          <w:iCs w:val="1"/>
          <w:rtl w:val="0"/>
        </w:rPr>
        <w:t xml:space="preserve">                                                                                                    до договору публічної оферти щодо придбання нафтопродуктів із використанням паливних </w:t>
      </w:r>
    </w:p>
    <w:p w:rsidR="00000000" w:rsidDel="00000000" w:rsidP="00000000" w:rsidRDefault="00000000" w:rsidRPr="00000000" w14:paraId="000000CF">
      <w:pPr>
        <w:widowControl w:val="1"/>
        <w:shd w:fill="ffffff" w:val="clear"/>
        <w:ind w:firstLine="708"/>
        <w:jc w:val="right"/>
        <w:rPr>
          <w:b w:val="1"/>
          <w:bCs w:val="1"/>
          <w:i w:val="1"/>
          <w:iCs w:val="1"/>
        </w:rPr>
      </w:pPr>
      <w:r w:rsidDel="00000000" w:rsidR="00000000" w:rsidRPr="00000000">
        <w:rPr>
          <w:b w:val="1"/>
          <w:bCs w:val="1"/>
          <w:i w:val="1"/>
          <w:iCs w:val="1"/>
          <w:rtl w:val="0"/>
        </w:rPr>
        <w:t xml:space="preserve">карток та/або бланків-дозволів (талонів)</w:t>
      </w:r>
    </w:p>
    <w:p w:rsidR="00000000" w:rsidDel="00000000" w:rsidP="00000000" w:rsidRDefault="00000000" w:rsidRPr="00000000" w14:paraId="000000D0">
      <w:pPr>
        <w:ind w:right="15"/>
        <w:jc w:val="right"/>
        <w:rPr/>
      </w:pPr>
      <w:r w:rsidDel="00000000" w:rsidR="00000000" w:rsidRPr="00000000">
        <w:rPr>
          <w:rtl w:val="0"/>
        </w:rPr>
      </w:r>
    </w:p>
    <w:p w:rsidR="00000000" w:rsidDel="00000000" w:rsidP="00000000" w:rsidRDefault="00000000" w:rsidRPr="00000000" w14:paraId="000000D1">
      <w:pPr>
        <w:jc w:val="center"/>
        <w:rPr/>
      </w:pPr>
      <w:r w:rsidDel="00000000" w:rsidR="00000000" w:rsidRPr="00000000">
        <w:rPr>
          <w:rtl w:val="0"/>
        </w:rPr>
      </w:r>
    </w:p>
    <w:p w:rsidR="00000000" w:rsidDel="00000000" w:rsidP="00000000" w:rsidRDefault="00000000" w:rsidRPr="00000000" w14:paraId="000000D2">
      <w:pPr>
        <w:jc w:val="center"/>
        <w:rPr>
          <w:b w:val="1"/>
          <w:bCs w:val="1"/>
        </w:rPr>
      </w:pPr>
      <w:r w:rsidDel="00000000" w:rsidR="00000000" w:rsidRPr="00000000">
        <w:rPr>
          <w:b w:val="1"/>
          <w:bCs w:val="1"/>
          <w:rtl w:val="0"/>
        </w:rPr>
        <w:t xml:space="preserve">ПРАВИЛА КОРИСТУВАННЯ ПЛАСТИКОВОЮ КАРТОЮ</w:t>
      </w:r>
    </w:p>
    <w:p w:rsidR="00000000" w:rsidDel="00000000" w:rsidP="00000000" w:rsidRDefault="00000000" w:rsidRPr="00000000" w14:paraId="000000D3">
      <w:pPr>
        <w:jc w:val="center"/>
        <w:rPr>
          <w:b w:val="1"/>
          <w:bCs w:val="1"/>
        </w:rPr>
      </w:pPr>
      <w:r w:rsidDel="00000000" w:rsidR="00000000" w:rsidRPr="00000000">
        <w:rPr>
          <w:rtl w:val="0"/>
        </w:rPr>
      </w:r>
    </w:p>
    <w:p w:rsidR="00000000" w:rsidDel="00000000" w:rsidP="00000000" w:rsidRDefault="00000000" w:rsidRPr="00000000" w14:paraId="000000D4">
      <w:pPr>
        <w:jc w:val="center"/>
        <w:rPr>
          <w:b w:val="1"/>
          <w:bCs w:val="1"/>
        </w:rPr>
      </w:pPr>
      <w:r w:rsidDel="00000000" w:rsidR="00000000" w:rsidRPr="00000000">
        <w:rPr>
          <w:b w:val="1"/>
          <w:bCs w:val="1"/>
          <w:rtl w:val="0"/>
        </w:rPr>
        <w:t xml:space="preserve">1. ЗАГАЛЬНІ ПОЛОЖЕННЯ</w:t>
      </w:r>
    </w:p>
    <w:p w:rsidR="00000000" w:rsidDel="00000000" w:rsidP="00000000" w:rsidRDefault="00000000" w:rsidRPr="00000000" w14:paraId="000000D5">
      <w:pPr>
        <w:jc w:val="both"/>
        <w:rPr>
          <w:b w:val="1"/>
          <w:bCs w:val="1"/>
        </w:rPr>
      </w:pPr>
      <w:r w:rsidDel="00000000" w:rsidR="00000000" w:rsidRPr="00000000">
        <w:rPr>
          <w:b w:val="1"/>
          <w:bCs w:val="1"/>
          <w:rtl w:val="0"/>
        </w:rPr>
        <w:t xml:space="preserve">1.1.</w:t>
      </w:r>
      <w:r w:rsidDel="00000000" w:rsidR="00000000" w:rsidRPr="00000000">
        <w:rPr>
          <w:rtl w:val="0"/>
        </w:rPr>
        <w:t xml:space="preserve"> Пластикова карта є засобом ідентифікації покупця, захищеним від підробки, а також засобом обліку виконання зобов’язань.</w:t>
      </w:r>
      <w:r w:rsidDel="00000000" w:rsidR="00000000" w:rsidRPr="00000000">
        <w:rPr>
          <w:rtl w:val="0"/>
        </w:rPr>
      </w:r>
    </w:p>
    <w:p w:rsidR="00000000" w:rsidDel="00000000" w:rsidP="00000000" w:rsidRDefault="00000000" w:rsidRPr="00000000" w14:paraId="000000D6">
      <w:pPr>
        <w:jc w:val="both"/>
        <w:rPr>
          <w:b w:val="1"/>
          <w:bCs w:val="1"/>
        </w:rPr>
      </w:pPr>
      <w:r w:rsidDel="00000000" w:rsidR="00000000" w:rsidRPr="00000000">
        <w:rPr>
          <w:b w:val="1"/>
          <w:bCs w:val="1"/>
          <w:rtl w:val="0"/>
        </w:rPr>
        <w:t xml:space="preserve">1.2.</w:t>
      </w:r>
      <w:r w:rsidDel="00000000" w:rsidR="00000000" w:rsidRPr="00000000">
        <w:rPr>
          <w:rtl w:val="0"/>
        </w:rPr>
        <w:t xml:space="preserve"> Пластикова карта є власністю ПОКУПЦЯ і являє собою пластину прямокутної форми з зображенням логотипа ПРОДАВЦЯ, що має унікальний номер. </w:t>
      </w:r>
      <w:r w:rsidDel="00000000" w:rsidR="00000000" w:rsidRPr="00000000">
        <w:rPr>
          <w:rtl w:val="0"/>
        </w:rPr>
      </w:r>
    </w:p>
    <w:p w:rsidR="00000000" w:rsidDel="00000000" w:rsidP="00000000" w:rsidRDefault="00000000" w:rsidRPr="00000000" w14:paraId="000000D7">
      <w:pPr>
        <w:jc w:val="both"/>
        <w:rPr/>
      </w:pPr>
      <w:r w:rsidDel="00000000" w:rsidR="00000000" w:rsidRPr="00000000">
        <w:rPr>
          <w:b w:val="1"/>
          <w:bCs w:val="1"/>
          <w:rtl w:val="0"/>
        </w:rPr>
        <w:t xml:space="preserve">1.3. </w:t>
      </w:r>
      <w:r w:rsidDel="00000000" w:rsidR="00000000" w:rsidRPr="00000000">
        <w:rPr>
          <w:rtl w:val="0"/>
        </w:rPr>
        <w:t xml:space="preserve">Для досягнення максимального терміну служби пластикової карти ПОКУПЕЦЬ зобов’язаний дотримуватися наступних норм її зберігання та використання:</w:t>
      </w:r>
    </w:p>
    <w:p w:rsidR="00000000" w:rsidDel="00000000" w:rsidP="00000000" w:rsidRDefault="00000000" w:rsidRPr="00000000" w14:paraId="000000D8">
      <w:pPr>
        <w:widowControl w:val="1"/>
        <w:numPr>
          <w:ilvl w:val="0"/>
          <w:numId w:val="6"/>
        </w:numPr>
        <w:tabs>
          <w:tab w:val="left" w:leader="none" w:pos="-817"/>
          <w:tab w:val="left" w:leader="none" w:pos="630"/>
          <w:tab w:val="left" w:leader="none" w:pos="720"/>
        </w:tabs>
        <w:ind w:left="0" w:firstLine="300"/>
        <w:jc w:val="both"/>
        <w:rPr/>
      </w:pPr>
      <w:r w:rsidDel="00000000" w:rsidR="00000000" w:rsidRPr="00000000">
        <w:rPr>
          <w:rtl w:val="0"/>
        </w:rPr>
        <w:t xml:space="preserve">Температура зберігання – “- 20С” – “+ 55С”.</w:t>
      </w:r>
    </w:p>
    <w:p w:rsidR="00000000" w:rsidDel="00000000" w:rsidP="00000000" w:rsidRDefault="00000000" w:rsidRPr="00000000" w14:paraId="000000D9">
      <w:pPr>
        <w:widowControl w:val="1"/>
        <w:numPr>
          <w:ilvl w:val="0"/>
          <w:numId w:val="6"/>
        </w:numPr>
        <w:tabs>
          <w:tab w:val="left" w:leader="none" w:pos="-817"/>
          <w:tab w:val="left" w:leader="none" w:pos="630"/>
          <w:tab w:val="left" w:leader="none" w:pos="720"/>
        </w:tabs>
        <w:ind w:left="0" w:firstLine="300"/>
        <w:jc w:val="both"/>
        <w:rPr/>
      </w:pPr>
      <w:r w:rsidDel="00000000" w:rsidR="00000000" w:rsidRPr="00000000">
        <w:rPr>
          <w:rtl w:val="0"/>
        </w:rPr>
        <w:t xml:space="preserve">Робоча температура – “0С” – “+ 50С”.</w:t>
      </w:r>
    </w:p>
    <w:p w:rsidR="00000000" w:rsidDel="00000000" w:rsidP="00000000" w:rsidRDefault="00000000" w:rsidRPr="00000000" w14:paraId="000000DA">
      <w:pPr>
        <w:widowControl w:val="1"/>
        <w:numPr>
          <w:ilvl w:val="0"/>
          <w:numId w:val="6"/>
        </w:numPr>
        <w:tabs>
          <w:tab w:val="left" w:leader="none" w:pos="-817"/>
          <w:tab w:val="left" w:leader="none" w:pos="630"/>
          <w:tab w:val="left" w:leader="none" w:pos="720"/>
        </w:tabs>
        <w:ind w:left="0" w:firstLine="300"/>
        <w:jc w:val="both"/>
        <w:rPr/>
      </w:pPr>
      <w:r w:rsidDel="00000000" w:rsidR="00000000" w:rsidRPr="00000000">
        <w:rPr>
          <w:rtl w:val="0"/>
        </w:rPr>
        <w:t xml:space="preserve">Перекручування і вигин не більш 20 градусів в обидва боки.</w:t>
      </w:r>
    </w:p>
    <w:p w:rsidR="00000000" w:rsidDel="00000000" w:rsidP="00000000" w:rsidRDefault="00000000" w:rsidRPr="00000000" w14:paraId="000000DB">
      <w:pPr>
        <w:widowControl w:val="1"/>
        <w:numPr>
          <w:ilvl w:val="0"/>
          <w:numId w:val="6"/>
        </w:numPr>
        <w:tabs>
          <w:tab w:val="left" w:leader="none" w:pos="-817"/>
          <w:tab w:val="left" w:leader="none" w:pos="630"/>
          <w:tab w:val="left" w:leader="none" w:pos="720"/>
        </w:tabs>
        <w:ind w:left="0" w:firstLine="300"/>
        <w:jc w:val="both"/>
        <w:rPr/>
      </w:pPr>
      <w:r w:rsidDel="00000000" w:rsidR="00000000" w:rsidRPr="00000000">
        <w:rPr>
          <w:rtl w:val="0"/>
        </w:rPr>
        <w:t xml:space="preserve">Необхідно уникати забруднення карти, механічних ушкоджень та впливу на карту активного середовища (кислоти, розчинників, бензину і т.п.).</w:t>
      </w:r>
    </w:p>
    <w:p w:rsidR="00000000" w:rsidDel="00000000" w:rsidP="00000000" w:rsidRDefault="00000000" w:rsidRPr="00000000" w14:paraId="000000DC">
      <w:pPr>
        <w:widowControl w:val="1"/>
        <w:numPr>
          <w:ilvl w:val="0"/>
          <w:numId w:val="6"/>
        </w:numPr>
        <w:tabs>
          <w:tab w:val="left" w:leader="none" w:pos="-817"/>
          <w:tab w:val="left" w:leader="none" w:pos="630"/>
          <w:tab w:val="left" w:leader="none" w:pos="720"/>
        </w:tabs>
        <w:ind w:left="0" w:firstLine="300"/>
        <w:jc w:val="both"/>
        <w:rPr/>
      </w:pPr>
      <w:r w:rsidDel="00000000" w:rsidR="00000000" w:rsidRPr="00000000">
        <w:rPr>
          <w:rtl w:val="0"/>
        </w:rPr>
        <w:t xml:space="preserve">Термін служби пластикової карти становить 3 роки, за умови користування пластикової карти протягом року.</w:t>
      </w:r>
    </w:p>
    <w:p w:rsidR="00000000" w:rsidDel="00000000" w:rsidP="00000000" w:rsidRDefault="00000000" w:rsidRPr="00000000" w14:paraId="000000DD">
      <w:pPr>
        <w:jc w:val="center"/>
        <w:rPr>
          <w:b w:val="1"/>
          <w:bCs w:val="1"/>
        </w:rPr>
      </w:pPr>
      <w:r w:rsidDel="00000000" w:rsidR="00000000" w:rsidRPr="00000000">
        <w:rPr>
          <w:b w:val="1"/>
          <w:bCs w:val="1"/>
          <w:rtl w:val="0"/>
        </w:rPr>
        <w:t xml:space="preserve">2. ВАРІАНТИ ВИКОРИСТАННЯ КАРТИ</w:t>
      </w:r>
    </w:p>
    <w:p w:rsidR="00000000" w:rsidDel="00000000" w:rsidP="00000000" w:rsidRDefault="00000000" w:rsidRPr="00000000" w14:paraId="000000DE">
      <w:pPr>
        <w:jc w:val="both"/>
        <w:rPr>
          <w:b w:val="1"/>
          <w:bCs w:val="1"/>
          <w:i w:val="1"/>
          <w:iCs w:val="1"/>
        </w:rPr>
      </w:pPr>
      <w:r w:rsidDel="00000000" w:rsidR="00000000" w:rsidRPr="00000000">
        <w:rPr>
          <w:b w:val="1"/>
          <w:bCs w:val="1"/>
          <w:rtl w:val="0"/>
        </w:rPr>
        <w:t xml:space="preserve">2.1.</w:t>
      </w:r>
      <w:r w:rsidDel="00000000" w:rsidR="00000000" w:rsidRPr="00000000">
        <w:rPr>
          <w:rtl w:val="0"/>
        </w:rPr>
        <w:t xml:space="preserve">ПОКУПЦЮ пропонується використання пластикової карти в режимі «Безготівкова оплата»:</w:t>
      </w:r>
      <w:r w:rsidDel="00000000" w:rsidR="00000000" w:rsidRPr="00000000">
        <w:rPr>
          <w:rtl w:val="0"/>
        </w:rPr>
      </w:r>
    </w:p>
    <w:p w:rsidR="00000000" w:rsidDel="00000000" w:rsidP="00000000" w:rsidRDefault="00000000" w:rsidRPr="00000000" w14:paraId="000000DF">
      <w:pPr>
        <w:jc w:val="both"/>
        <w:rPr>
          <w:b w:val="1"/>
          <w:bCs w:val="1"/>
        </w:rPr>
      </w:pPr>
      <w:r w:rsidDel="00000000" w:rsidR="00000000" w:rsidRPr="00000000">
        <w:rPr>
          <w:b w:val="1"/>
          <w:bCs w:val="1"/>
          <w:i w:val="1"/>
          <w:iCs w:val="1"/>
          <w:rtl w:val="0"/>
        </w:rPr>
        <w:t xml:space="preserve">2.1.1. </w:t>
      </w:r>
      <w:r w:rsidDel="00000000" w:rsidR="00000000" w:rsidRPr="00000000">
        <w:rPr>
          <w:i w:val="1"/>
          <w:iCs w:val="1"/>
          <w:rtl w:val="0"/>
        </w:rPr>
        <w:t xml:space="preserve">«Літровий гаманець» -</w:t>
      </w:r>
      <w:r w:rsidDel="00000000" w:rsidR="00000000" w:rsidRPr="00000000">
        <w:rPr>
          <w:rtl w:val="0"/>
        </w:rPr>
        <w:t xml:space="preserve"> система урахування грошових коштів ПОКУПЦЯ та відпуску Товару по Карті. В разі відпусту Товару по карті, що знаходиться в режимі «літровий гаманець», з карти буде списана певна кількість літрів Товару, що були замовлені ПОКУПЦЕМ. Протягом 24 годин після надходження грошових коштів на поточний рахунок ПРОДАВЦЯ, на Карті буде активовано доступ до отримання замовлених видів пального.</w:t>
      </w:r>
      <w:r w:rsidDel="00000000" w:rsidR="00000000" w:rsidRPr="00000000">
        <w:rPr>
          <w:color w:val="3366ff"/>
          <w:rtl w:val="0"/>
        </w:rPr>
        <w:t xml:space="preserve"> </w:t>
      </w:r>
      <w:r w:rsidDel="00000000" w:rsidR="00000000" w:rsidRPr="00000000">
        <w:rPr>
          <w:rtl w:val="0"/>
        </w:rPr>
      </w:r>
    </w:p>
    <w:p w:rsidR="00000000" w:rsidDel="00000000" w:rsidP="00000000" w:rsidRDefault="00000000" w:rsidRPr="00000000" w14:paraId="000000E0">
      <w:pPr>
        <w:jc w:val="center"/>
        <w:rPr>
          <w:b w:val="1"/>
          <w:bCs w:val="1"/>
        </w:rPr>
      </w:pPr>
      <w:r w:rsidDel="00000000" w:rsidR="00000000" w:rsidRPr="00000000">
        <w:rPr>
          <w:b w:val="1"/>
          <w:bCs w:val="1"/>
          <w:rtl w:val="0"/>
        </w:rPr>
        <w:t xml:space="preserve">3. ОФОРМЛЕННЯ І ВИДАЧА ПЛАСТИКОВИХ КАРТ</w:t>
      </w:r>
    </w:p>
    <w:p w:rsidR="00000000" w:rsidDel="00000000" w:rsidP="00000000" w:rsidRDefault="00000000" w:rsidRPr="00000000" w14:paraId="000000E1">
      <w:pPr>
        <w:jc w:val="both"/>
        <w:rPr>
          <w:b w:val="1"/>
          <w:bCs w:val="1"/>
        </w:rPr>
      </w:pPr>
      <w:r w:rsidDel="00000000" w:rsidR="00000000" w:rsidRPr="00000000">
        <w:rPr>
          <w:b w:val="1"/>
          <w:bCs w:val="1"/>
          <w:rtl w:val="0"/>
        </w:rPr>
        <w:t xml:space="preserve">3.1.</w:t>
      </w:r>
      <w:r w:rsidDel="00000000" w:rsidR="00000000" w:rsidRPr="00000000">
        <w:rPr>
          <w:rtl w:val="0"/>
        </w:rPr>
        <w:t xml:space="preserve">Оформлення і видача пластикових карт виконується після укладення Договору і сплати ПОКУПЦЕМ першого авансового платежу за Товар. </w:t>
      </w:r>
      <w:r w:rsidDel="00000000" w:rsidR="00000000" w:rsidRPr="00000000">
        <w:rPr>
          <w:rtl w:val="0"/>
        </w:rPr>
      </w:r>
    </w:p>
    <w:p w:rsidR="00000000" w:rsidDel="00000000" w:rsidP="00000000" w:rsidRDefault="00000000" w:rsidRPr="00000000" w14:paraId="000000E2">
      <w:pPr>
        <w:jc w:val="both"/>
        <w:rPr/>
      </w:pPr>
      <w:r w:rsidDel="00000000" w:rsidR="00000000" w:rsidRPr="00000000">
        <w:rPr>
          <w:b w:val="1"/>
          <w:bCs w:val="1"/>
          <w:rtl w:val="0"/>
        </w:rPr>
        <w:t xml:space="preserve">3.2.</w:t>
      </w:r>
      <w:r w:rsidDel="00000000" w:rsidR="00000000" w:rsidRPr="00000000">
        <w:rPr>
          <w:rtl w:val="0"/>
        </w:rPr>
        <w:t xml:space="preserve"> ПРОДАВЕЦЬ повинен передати пластикову карту та </w:t>
      </w:r>
      <w:r w:rsidDel="00000000" w:rsidR="00000000" w:rsidRPr="00000000">
        <w:rPr>
          <w:b w:val="1"/>
          <w:bCs w:val="1"/>
          <w:rtl w:val="0"/>
        </w:rPr>
        <w:t xml:space="preserve">PIN-код </w:t>
      </w:r>
      <w:r w:rsidDel="00000000" w:rsidR="00000000" w:rsidRPr="00000000">
        <w:rPr>
          <w:rtl w:val="0"/>
        </w:rPr>
        <w:t xml:space="preserve">до неї</w:t>
      </w:r>
      <w:r w:rsidDel="00000000" w:rsidR="00000000" w:rsidRPr="00000000">
        <w:rPr>
          <w:b w:val="1"/>
          <w:bCs w:val="1"/>
          <w:rtl w:val="0"/>
        </w:rPr>
        <w:t xml:space="preserve"> </w:t>
      </w:r>
      <w:r w:rsidDel="00000000" w:rsidR="00000000" w:rsidRPr="00000000">
        <w:rPr>
          <w:rtl w:val="0"/>
        </w:rPr>
        <w:t xml:space="preserve">в конверті (</w:t>
      </w:r>
      <w:r w:rsidDel="00000000" w:rsidR="00000000" w:rsidRPr="00000000">
        <w:rPr>
          <w:b w:val="1"/>
          <w:bCs w:val="1"/>
          <w:rtl w:val="0"/>
        </w:rPr>
        <w:t xml:space="preserve">PIN - код</w:t>
      </w:r>
      <w:r w:rsidDel="00000000" w:rsidR="00000000" w:rsidRPr="00000000">
        <w:rPr>
          <w:rtl w:val="0"/>
        </w:rPr>
        <w:t xml:space="preserve"> є конфіденційною інформацією). Пластикові карти та </w:t>
      </w:r>
      <w:r w:rsidDel="00000000" w:rsidR="00000000" w:rsidRPr="00000000">
        <w:rPr>
          <w:b w:val="1"/>
          <w:bCs w:val="1"/>
          <w:rtl w:val="0"/>
        </w:rPr>
        <w:t xml:space="preserve">PIN-коди </w:t>
      </w:r>
      <w:r w:rsidDel="00000000" w:rsidR="00000000" w:rsidRPr="00000000">
        <w:rPr>
          <w:rtl w:val="0"/>
        </w:rPr>
        <w:t xml:space="preserve">видаються на території ПРОДАВЦЯ.</w:t>
      </w:r>
    </w:p>
    <w:p w:rsidR="00000000" w:rsidDel="00000000" w:rsidP="00000000" w:rsidRDefault="00000000" w:rsidRPr="00000000" w14:paraId="000000E3">
      <w:pPr>
        <w:jc w:val="center"/>
        <w:rPr>
          <w:b w:val="1"/>
          <w:bCs w:val="1"/>
        </w:rPr>
      </w:pPr>
      <w:r w:rsidDel="00000000" w:rsidR="00000000" w:rsidRPr="00000000">
        <w:rPr>
          <w:b w:val="1"/>
          <w:bCs w:val="1"/>
          <w:rtl w:val="0"/>
        </w:rPr>
        <w:t xml:space="preserve">4. ОТРИМАННЯ ТОВАРУ ПО ПЛАСТИКОВІЙ КАРТІ</w:t>
      </w:r>
    </w:p>
    <w:p w:rsidR="00000000" w:rsidDel="00000000" w:rsidP="00000000" w:rsidRDefault="00000000" w:rsidRPr="00000000" w14:paraId="000000E4">
      <w:pPr>
        <w:jc w:val="both"/>
        <w:rPr/>
      </w:pPr>
      <w:r w:rsidDel="00000000" w:rsidR="00000000" w:rsidRPr="00000000">
        <w:rPr>
          <w:b w:val="1"/>
          <w:bCs w:val="1"/>
          <w:rtl w:val="0"/>
        </w:rPr>
        <w:t xml:space="preserve">4.1.</w:t>
      </w:r>
      <w:r w:rsidDel="00000000" w:rsidR="00000000" w:rsidRPr="00000000">
        <w:rPr>
          <w:rtl w:val="0"/>
        </w:rPr>
        <w:t xml:space="preserve"> Товар на АЗС, АГЗП де обслуговуються карти ПРОДАВЦЯ передається ПОКУПЦЮ при пред’явленні останнім пластикової карти. Конкретний вид пального і кількість визначається ПОКУПЦЕМ. ПОКУПЦЕМ контролюється правильність видачі оператором - касиром ПРК пального за кількістю на підставі чека платіжного терміналу і показника інформаційного вікна ПРК.</w:t>
      </w:r>
    </w:p>
    <w:p w:rsidR="00000000" w:rsidDel="00000000" w:rsidP="00000000" w:rsidRDefault="00000000" w:rsidRPr="00000000" w14:paraId="000000E5">
      <w:pPr>
        <w:jc w:val="both"/>
        <w:rPr>
          <w:b w:val="1"/>
          <w:bCs w:val="1"/>
        </w:rPr>
      </w:pPr>
      <w:r w:rsidDel="00000000" w:rsidR="00000000" w:rsidRPr="00000000">
        <w:rPr>
          <w:rtl w:val="0"/>
        </w:rPr>
        <w:tab/>
        <w:t xml:space="preserve">У момент заправки за картою можливе виникнення наступних ситуацій:</w:t>
      </w:r>
      <w:r w:rsidDel="00000000" w:rsidR="00000000" w:rsidRPr="00000000">
        <w:rPr>
          <w:rtl w:val="0"/>
        </w:rPr>
      </w:r>
    </w:p>
    <w:p w:rsidR="00000000" w:rsidDel="00000000" w:rsidP="00000000" w:rsidRDefault="00000000" w:rsidRPr="00000000" w14:paraId="000000E6">
      <w:pPr>
        <w:jc w:val="both"/>
        <w:rPr>
          <w:b w:val="1"/>
          <w:bCs w:val="1"/>
        </w:rPr>
      </w:pPr>
      <w:r w:rsidDel="00000000" w:rsidR="00000000" w:rsidRPr="00000000">
        <w:rPr>
          <w:b w:val="1"/>
          <w:bCs w:val="1"/>
          <w:rtl w:val="0"/>
        </w:rPr>
        <w:t xml:space="preserve">4.1.1.</w:t>
      </w:r>
      <w:r w:rsidDel="00000000" w:rsidR="00000000" w:rsidRPr="00000000">
        <w:rPr>
          <w:rtl w:val="0"/>
        </w:rPr>
        <w:t xml:space="preserve"> «</w:t>
      </w:r>
      <w:r w:rsidDel="00000000" w:rsidR="00000000" w:rsidRPr="00000000">
        <w:rPr>
          <w:i w:val="1"/>
          <w:iCs w:val="1"/>
          <w:rtl w:val="0"/>
        </w:rPr>
        <w:t xml:space="preserve">КАРТА НЕ ЗНАЙДЕНА» -</w:t>
      </w:r>
      <w:r w:rsidDel="00000000" w:rsidR="00000000" w:rsidRPr="00000000">
        <w:rPr>
          <w:rtl w:val="0"/>
        </w:rPr>
        <w:t xml:space="preserve"> операції по пред’явленій карті заборонені. Необхідно звернутися до ПРОДАВЦЯ і з’ясувати причину.</w:t>
      </w:r>
      <w:r w:rsidDel="00000000" w:rsidR="00000000" w:rsidRPr="00000000">
        <w:rPr>
          <w:rtl w:val="0"/>
        </w:rPr>
      </w:r>
    </w:p>
    <w:p w:rsidR="00000000" w:rsidDel="00000000" w:rsidP="00000000" w:rsidRDefault="00000000" w:rsidRPr="00000000" w14:paraId="000000E7">
      <w:pPr>
        <w:jc w:val="both"/>
        <w:rPr>
          <w:b w:val="1"/>
          <w:bCs w:val="1"/>
        </w:rPr>
      </w:pPr>
      <w:r w:rsidDel="00000000" w:rsidR="00000000" w:rsidRPr="00000000">
        <w:rPr>
          <w:b w:val="1"/>
          <w:bCs w:val="1"/>
          <w:rtl w:val="0"/>
        </w:rPr>
        <w:t xml:space="preserve">4.1.2.</w:t>
      </w:r>
      <w:r w:rsidDel="00000000" w:rsidR="00000000" w:rsidRPr="00000000">
        <w:rPr>
          <w:rtl w:val="0"/>
        </w:rPr>
        <w:t xml:space="preserve"> </w:t>
      </w:r>
      <w:r w:rsidDel="00000000" w:rsidR="00000000" w:rsidRPr="00000000">
        <w:rPr>
          <w:i w:val="1"/>
          <w:iCs w:val="1"/>
          <w:rtl w:val="0"/>
        </w:rPr>
        <w:t xml:space="preserve">"НЕДОСТАТНЯ СУМА КОШТІВ" -</w:t>
      </w:r>
      <w:r w:rsidDel="00000000" w:rsidR="00000000" w:rsidRPr="00000000">
        <w:rPr>
          <w:rtl w:val="0"/>
        </w:rPr>
        <w:t xml:space="preserve"> це означає, що запитана кількість товару не відповідає фактичному залишку, що знаходиться на рахунку ПОКУПЦЯ. У цьому випадку потрібно уточнити залишок коштів в оператора – касира ПРК</w:t>
      </w:r>
      <w:r w:rsidDel="00000000" w:rsidR="00000000" w:rsidRPr="00000000">
        <w:rPr>
          <w:b w:val="1"/>
          <w:bCs w:val="1"/>
          <w:rtl w:val="0"/>
        </w:rPr>
        <w:t xml:space="preserve"> </w:t>
      </w:r>
      <w:r w:rsidDel="00000000" w:rsidR="00000000" w:rsidRPr="00000000">
        <w:rPr>
          <w:rtl w:val="0"/>
        </w:rPr>
        <w:t xml:space="preserve">АЗС, АГЗП, або запросити меншу кількість Товару.</w:t>
      </w:r>
      <w:r w:rsidDel="00000000" w:rsidR="00000000" w:rsidRPr="00000000">
        <w:rPr>
          <w:rtl w:val="0"/>
        </w:rPr>
      </w:r>
    </w:p>
    <w:p w:rsidR="00000000" w:rsidDel="00000000" w:rsidP="00000000" w:rsidRDefault="00000000" w:rsidRPr="00000000" w14:paraId="000000E8">
      <w:pPr>
        <w:jc w:val="both"/>
        <w:rPr/>
      </w:pPr>
      <w:r w:rsidDel="00000000" w:rsidR="00000000" w:rsidRPr="00000000">
        <w:rPr>
          <w:b w:val="1"/>
          <w:bCs w:val="1"/>
          <w:rtl w:val="0"/>
        </w:rPr>
        <w:t xml:space="preserve">4.1.3. </w:t>
      </w:r>
      <w:r w:rsidDel="00000000" w:rsidR="00000000" w:rsidRPr="00000000">
        <w:rPr>
          <w:rtl w:val="0"/>
        </w:rPr>
        <w:t xml:space="preserve">«</w:t>
      </w:r>
      <w:r w:rsidDel="00000000" w:rsidR="00000000" w:rsidRPr="00000000">
        <w:rPr>
          <w:i w:val="1"/>
          <w:iCs w:val="1"/>
          <w:rtl w:val="0"/>
        </w:rPr>
        <w:t xml:space="preserve">ПЕРЕВИЩЕННЯ ДЕННОГО ЛІМІТУ</w:t>
      </w:r>
      <w:r w:rsidDel="00000000" w:rsidR="00000000" w:rsidRPr="00000000">
        <w:rPr>
          <w:rtl w:val="0"/>
        </w:rPr>
        <w:t xml:space="preserve">» - недостатній залишок денного ліміту (встановлюється ПОКУПЦЕМ) для відпуску запитаної кількості товару, або повне вичерпання денного ліміту. Інформацію по стану денного ліміту можна уточнити у оператора-касира ПРК АЗС, АГЗП.</w:t>
      </w:r>
    </w:p>
    <w:p w:rsidR="00000000" w:rsidDel="00000000" w:rsidP="00000000" w:rsidRDefault="00000000" w:rsidRPr="00000000" w14:paraId="000000E9">
      <w:pPr>
        <w:jc w:val="center"/>
        <w:rPr>
          <w:b w:val="1"/>
          <w:bCs w:val="1"/>
        </w:rPr>
      </w:pPr>
      <w:r w:rsidDel="00000000" w:rsidR="00000000" w:rsidRPr="00000000">
        <w:rPr>
          <w:b w:val="1"/>
          <w:bCs w:val="1"/>
          <w:rtl w:val="0"/>
        </w:rPr>
        <w:t xml:space="preserve">5. ВТРАТА, КРАДІЖКА ТА БЛОКУВАННЯ КАРТ</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5.1.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Після фактичної передачі карти ПРОДАВЦЕМ ПОКУПЦЮ, усі ризики випадкового псування, втрати Карти, та розкриття її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PIN – коду</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несе її власник – ПОКУПЕЦЬ.</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5.2.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У випадках псування, чи втрати Карти ПОКУПЕЦЬ повинен терміново повідомити ПРОДАВЦЯ, при цьому сповістивши наступні дані:</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назву суб’єкту підприємницької діяльності або ПІБ фізичної особи-власника картки;</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прізвище ім’я та по батькові особи, яка сповіщає;</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ключовий символ -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PIN – код;</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час надання інформації про псування, чи втрату карти.</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5.3.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Відповідальний ПРОДАВЦЯ проводить заблокування Карти впродовж однієї години, з моменту отримання повідомлення від ПОКУПЦЯ.</w:t>
      </w:r>
    </w:p>
    <w:p w:rsidR="00000000" w:rsidDel="00000000" w:rsidP="00000000" w:rsidRDefault="00000000" w:rsidRPr="00000000" w14:paraId="000000F1">
      <w:pPr>
        <w:jc w:val="center"/>
        <w:rPr>
          <w:b w:val="1"/>
          <w:bCs w:val="1"/>
        </w:rPr>
      </w:pPr>
      <w:r w:rsidDel="00000000" w:rsidR="00000000" w:rsidRPr="00000000">
        <w:rPr>
          <w:b w:val="1"/>
          <w:bCs w:val="1"/>
          <w:rtl w:val="0"/>
        </w:rPr>
        <w:t xml:space="preserve">6. ДОВІДКОВА ІНФОРМАЦІЯ</w:t>
      </w:r>
    </w:p>
    <w:p w:rsidR="00000000" w:rsidDel="00000000" w:rsidP="00000000" w:rsidRDefault="00000000" w:rsidRPr="00000000" w14:paraId="000000F2">
      <w:pPr>
        <w:jc w:val="both"/>
        <w:rPr>
          <w:b w:val="1"/>
          <w:bCs w:val="1"/>
          <w:u w:val="single"/>
        </w:rPr>
      </w:pPr>
      <w:r w:rsidDel="00000000" w:rsidR="00000000" w:rsidRPr="00000000">
        <w:rPr>
          <w:b w:val="1"/>
          <w:bCs w:val="1"/>
          <w:rtl w:val="0"/>
        </w:rPr>
        <w:t xml:space="preserve">6.1.</w:t>
      </w:r>
      <w:r w:rsidDel="00000000" w:rsidR="00000000" w:rsidRPr="00000000">
        <w:rPr>
          <w:rtl w:val="0"/>
        </w:rPr>
        <w:t xml:space="preserve"> ПОКУПЕЦЬ може отримати будь-яку довідку по використанню пластикових карт за адресою: 03061, м. Київ, просп. Відрадний, 95-А2.</w:t>
      </w:r>
      <w:r w:rsidDel="00000000" w:rsidR="00000000" w:rsidRPr="00000000">
        <w:rPr>
          <w:rtl w:val="0"/>
        </w:rPr>
      </w:r>
    </w:p>
    <w:p w:rsidR="00000000" w:rsidDel="00000000" w:rsidP="00000000" w:rsidRDefault="00000000" w:rsidRPr="00000000" w14:paraId="000000F3">
      <w:pPr>
        <w:rPr>
          <w:sz w:val="24"/>
          <w:szCs w:val="24"/>
        </w:rPr>
      </w:pPr>
      <w:r w:rsidDel="00000000" w:rsidR="00000000" w:rsidRPr="00000000">
        <w:rPr>
          <w:rtl w:val="0"/>
        </w:rPr>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8"/>
      <w:numFmt w:val="decimal"/>
      <w:lvlText w:val="%1."/>
      <w:lvlJc w:val="left"/>
      <w:pPr>
        <w:ind w:left="360" w:hanging="360"/>
      </w:pPr>
      <w:rPr/>
    </w:lvl>
    <w:lvl w:ilvl="1">
      <w:start w:val="1"/>
      <w:numFmt w:val="decimal"/>
      <w:lvlText w:val="%1.%2."/>
      <w:lvlJc w:val="left"/>
      <w:pPr>
        <w:ind w:left="1353" w:hanging="359.9999999999999"/>
      </w:pPr>
      <w:rPr/>
    </w:lvl>
    <w:lvl w:ilvl="2">
      <w:start w:val="1"/>
      <w:numFmt w:val="decimal"/>
      <w:lvlText w:val="%1.%2.%3."/>
      <w:lvlJc w:val="left"/>
      <w:pPr>
        <w:ind w:left="2706" w:hanging="719.9999999999998"/>
      </w:pPr>
      <w:rPr/>
    </w:lvl>
    <w:lvl w:ilvl="3">
      <w:start w:val="1"/>
      <w:numFmt w:val="decimal"/>
      <w:lvlText w:val="%1.%2.%3.%4."/>
      <w:lvlJc w:val="left"/>
      <w:pPr>
        <w:ind w:left="3699" w:hanging="720"/>
      </w:pPr>
      <w:rPr/>
    </w:lvl>
    <w:lvl w:ilvl="4">
      <w:start w:val="1"/>
      <w:numFmt w:val="decimal"/>
      <w:lvlText w:val="%1.%2.%3.%4.%5."/>
      <w:lvlJc w:val="left"/>
      <w:pPr>
        <w:ind w:left="5052" w:hanging="1080"/>
      </w:pPr>
      <w:rPr/>
    </w:lvl>
    <w:lvl w:ilvl="5">
      <w:start w:val="1"/>
      <w:numFmt w:val="decimal"/>
      <w:lvlText w:val="%1.%2.%3.%4.%5.%6."/>
      <w:lvlJc w:val="left"/>
      <w:pPr>
        <w:ind w:left="6045" w:hanging="1080"/>
      </w:pPr>
      <w:rPr/>
    </w:lvl>
    <w:lvl w:ilvl="6">
      <w:start w:val="1"/>
      <w:numFmt w:val="decimal"/>
      <w:lvlText w:val="%1.%2.%3.%4.%5.%6.%7."/>
      <w:lvlJc w:val="left"/>
      <w:pPr>
        <w:ind w:left="7398" w:hanging="1440"/>
      </w:pPr>
      <w:rPr/>
    </w:lvl>
    <w:lvl w:ilvl="7">
      <w:start w:val="1"/>
      <w:numFmt w:val="decimal"/>
      <w:lvlText w:val="%1.%2.%3.%4.%5.%6.%7.%8."/>
      <w:lvlJc w:val="left"/>
      <w:pPr>
        <w:ind w:left="8391" w:hanging="1440"/>
      </w:pPr>
      <w:rPr/>
    </w:lvl>
    <w:lvl w:ilvl="8">
      <w:start w:val="1"/>
      <w:numFmt w:val="decimal"/>
      <w:lvlText w:val="%1.%2.%3.%4.%5.%6.%7.%8.%9."/>
      <w:lvlJc w:val="left"/>
      <w:pPr>
        <w:ind w:left="9744" w:hanging="1800"/>
      </w:pPr>
      <w:rPr/>
    </w:lvl>
  </w:abstractNum>
  <w:abstractNum w:abstractNumId="2">
    <w:lvl w:ilvl="0">
      <w:start w:val="10"/>
      <w:numFmt w:val="decimal"/>
      <w:lvlText w:val="%1."/>
      <w:lvlJc w:val="left"/>
      <w:pPr>
        <w:ind w:left="720" w:hanging="360"/>
      </w:pPr>
      <w:rPr>
        <w:b w:val="1"/>
        <w:bCs w:val="1"/>
        <w:color w:val="000000"/>
      </w:rPr>
    </w:lvl>
    <w:lvl w:ilvl="1">
      <w:start w:val="1"/>
      <w:numFmt w:val="decimal"/>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0"/>
      <w:numFmt w:val="decimal"/>
      <w:lvlText w:val="%1."/>
      <w:lvlJc w:val="left"/>
      <w:pPr>
        <w:ind w:left="480" w:hanging="480"/>
      </w:pPr>
      <w:rPr/>
    </w:lvl>
    <w:lvl w:ilvl="1">
      <w:start w:val="1"/>
      <w:numFmt w:val="decimal"/>
      <w:lvlText w:val="%1.%2."/>
      <w:lvlJc w:val="left"/>
      <w:pPr>
        <w:ind w:left="1560" w:hanging="480"/>
      </w:pPr>
      <w:rPr/>
    </w:lvl>
    <w:lvl w:ilvl="2">
      <w:start w:val="1"/>
      <w:numFmt w:val="decimal"/>
      <w:lvlText w:val="%1.%2.%3."/>
      <w:lvlJc w:val="left"/>
      <w:pPr>
        <w:ind w:left="2880" w:hanging="720"/>
      </w:pPr>
      <w:rPr/>
    </w:lvl>
    <w:lvl w:ilvl="3">
      <w:start w:val="1"/>
      <w:numFmt w:val="decimal"/>
      <w:lvlText w:val="%1.%2.%3.%4."/>
      <w:lvlJc w:val="left"/>
      <w:pPr>
        <w:ind w:left="3960" w:hanging="720"/>
      </w:pPr>
      <w:rPr/>
    </w:lvl>
    <w:lvl w:ilvl="4">
      <w:start w:val="1"/>
      <w:numFmt w:val="decimal"/>
      <w:lvlText w:val="%1.%2.%3.%4.%5."/>
      <w:lvlJc w:val="left"/>
      <w:pPr>
        <w:ind w:left="5400" w:hanging="1080"/>
      </w:pPr>
      <w:rPr/>
    </w:lvl>
    <w:lvl w:ilvl="5">
      <w:start w:val="1"/>
      <w:numFmt w:val="decimal"/>
      <w:lvlText w:val="%1.%2.%3.%4.%5.%6."/>
      <w:lvlJc w:val="left"/>
      <w:pPr>
        <w:ind w:left="6480" w:hanging="1080"/>
      </w:pPr>
      <w:rPr/>
    </w:lvl>
    <w:lvl w:ilvl="6">
      <w:start w:val="1"/>
      <w:numFmt w:val="decimal"/>
      <w:lvlText w:val="%1.%2.%3.%4.%5.%6.%7."/>
      <w:lvlJc w:val="left"/>
      <w:pPr>
        <w:ind w:left="7920" w:hanging="1440"/>
      </w:pPr>
      <w:rPr/>
    </w:lvl>
    <w:lvl w:ilvl="7">
      <w:start w:val="1"/>
      <w:numFmt w:val="decimal"/>
      <w:lvlText w:val="%1.%2.%3.%4.%5.%6.%7.%8."/>
      <w:lvlJc w:val="left"/>
      <w:pPr>
        <w:ind w:left="9000" w:hanging="1440"/>
      </w:pPr>
      <w:rPr/>
    </w:lvl>
    <w:lvl w:ilvl="8">
      <w:start w:val="1"/>
      <w:numFmt w:val="decimal"/>
      <w:lvlText w:val="%1.%2.%3.%4.%5.%6.%7.%8.%9."/>
      <w:lvlJc w:val="left"/>
      <w:pPr>
        <w:ind w:left="10440" w:hanging="1800"/>
      </w:pPr>
      <w:rPr/>
    </w:lvl>
  </w:abstractNum>
  <w:abstractNum w:abstractNumId="4">
    <w:lvl w:ilvl="0">
      <w:start w:val="16"/>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4"/>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502" w:hanging="360"/>
      </w:pPr>
      <w:rPr>
        <w:b w:val="1"/>
        <w:bCs w:val="1"/>
      </w:rPr>
    </w:lvl>
    <w:lvl w:ilvl="1">
      <w:start w:val="1"/>
      <w:numFmt w:val="decimal"/>
      <w:lvlText w:val="%1.%2."/>
      <w:lvlJc w:val="left"/>
      <w:pPr>
        <w:ind w:left="540" w:hanging="360"/>
      </w:pPr>
      <w:rPr>
        <w:rFonts w:ascii="Times New Roman" w:cs="Times New Roman" w:eastAsia="Times New Roman" w:hAnsi="Times New Roman"/>
        <w:b w:val="0"/>
        <w:bCs w:val="0"/>
        <w:sz w:val="22"/>
        <w:szCs w:val="22"/>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abstractNum w:abstractNumId="7">
    <w:lvl w:ilvl="0">
      <w:start w:val="2"/>
      <w:numFmt w:val="decimal"/>
      <w:lvlText w:val="%1."/>
      <w:lvlJc w:val="left"/>
      <w:pPr>
        <w:ind w:left="502" w:hanging="360"/>
      </w:pPr>
      <w:rPr>
        <w:b w:val="1"/>
        <w:bCs w:val="1"/>
      </w:rPr>
    </w:lvl>
    <w:lvl w:ilvl="1">
      <w:start w:val="1"/>
      <w:numFmt w:val="decimal"/>
      <w:lvlText w:val="%1.%2."/>
      <w:lvlJc w:val="left"/>
      <w:pPr>
        <w:ind w:left="540" w:hanging="360"/>
      </w:pPr>
      <w:rPr>
        <w:rFonts w:ascii="Times New Roman" w:cs="Times New Roman" w:eastAsia="Times New Roman" w:hAnsi="Times New Roman"/>
        <w:b w:val="0"/>
        <w:bCs w:val="0"/>
        <w:sz w:val="22"/>
        <w:szCs w:val="22"/>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080" w:hanging="1080"/>
      </w:pPr>
      <w:rPr/>
    </w:lvl>
    <w:lvl w:ilvl="7">
      <w:start w:val="1"/>
      <w:numFmt w:val="decimal"/>
      <w:lvlText w:val="%1.%2.%3.%4.%5.%6.%7.%8."/>
      <w:lvlJc w:val="left"/>
      <w:pPr>
        <w:ind w:left="1440" w:hanging="1440"/>
      </w:pPr>
      <w:rPr/>
    </w:lvl>
    <w:lvl w:ilvl="8">
      <w:start w:val="1"/>
      <w:numFmt w:val="decimal"/>
      <w:lvlText w:val="%1.%2.%3.%4.%5.%6.%7.%8.%9."/>
      <w:lvlJc w:val="left"/>
      <w:pPr>
        <w:ind w:left="1440"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uk"/>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widowControl w:val="1"/>
      <w:ind w:left="720" w:hanging="720"/>
      <w:jc w:val="center"/>
    </w:pPr>
    <w:rPr>
      <w:b w:val="1"/>
      <w:bCs w:val="1"/>
      <w:smallCaps w:val="1"/>
      <w:color w:val="000000"/>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